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D" w:rsidRDefault="00DF21B8" w:rsidP="00EC29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 xml:space="preserve">Summary of </w:t>
      </w:r>
      <w:r w:rsidRPr="00EA0AF7">
        <w:rPr>
          <w:rFonts w:ascii="Arial" w:eastAsia="Times New Roman" w:hAnsi="Arial" w:cs="Arial"/>
          <w:b/>
          <w:color w:val="000000"/>
          <w:sz w:val="28"/>
        </w:rPr>
        <w:t xml:space="preserve">Chicago Public Schools </w:t>
      </w:r>
    </w:p>
    <w:p w:rsidR="00EC29CD" w:rsidRDefault="00DF21B8" w:rsidP="00EC29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EA0AF7">
        <w:rPr>
          <w:rFonts w:ascii="Arial" w:eastAsia="Times New Roman" w:hAnsi="Arial" w:cs="Arial"/>
          <w:b/>
          <w:color w:val="000000"/>
          <w:sz w:val="28"/>
        </w:rPr>
        <w:t>Supplemental Educational Services (SES)</w:t>
      </w:r>
      <w:r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Pr="00EA0AF7">
        <w:rPr>
          <w:rFonts w:ascii="Arial" w:eastAsia="Times New Roman" w:hAnsi="Arial" w:cs="Arial"/>
          <w:b/>
          <w:color w:val="000000"/>
          <w:sz w:val="28"/>
        </w:rPr>
        <w:t>Provider Impacts</w:t>
      </w:r>
    </w:p>
    <w:p w:rsidR="00EC29CD" w:rsidRDefault="00EC29CD" w:rsidP="00DF21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DF21B8" w:rsidRPr="00EC29CD" w:rsidRDefault="00EC29CD" w:rsidP="00DF21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  <w:r w:rsidRPr="00EC29CD">
        <w:rPr>
          <w:rFonts w:ascii="Arial" w:eastAsia="Times New Roman" w:hAnsi="Arial" w:cs="Arial"/>
          <w:color w:val="000000"/>
        </w:rPr>
        <w:t>Results of a Multisite Study of the Implementation and Effects of Supplemental Educational Services</w:t>
      </w:r>
      <w:r>
        <w:rPr>
          <w:rFonts w:ascii="Arial" w:eastAsia="Times New Roman" w:hAnsi="Arial" w:cs="Arial"/>
          <w:color w:val="000000"/>
        </w:rPr>
        <w:t>,</w:t>
      </w:r>
      <w:r w:rsidRPr="00EC29CD">
        <w:rPr>
          <w:rFonts w:ascii="Arial" w:eastAsia="Times New Roman" w:hAnsi="Arial" w:cs="Arial"/>
          <w:color w:val="000000"/>
        </w:rPr>
        <w:t xml:space="preserve"> funded by the </w:t>
      </w:r>
      <w:r w:rsidRPr="00EC29CD">
        <w:rPr>
          <w:rFonts w:ascii="Arial" w:hAnsi="Arial" w:cs="Arial"/>
        </w:rPr>
        <w:t>Institute for Educational Sciences, PR/Award number: R305A090301</w:t>
      </w:r>
      <w:r w:rsidRPr="00EC29CD">
        <w:rPr>
          <w:rFonts w:ascii="Arial" w:hAnsi="Arial" w:cs="Arial"/>
          <w:vertAlign w:val="superscript"/>
        </w:rPr>
        <w:t>†</w:t>
      </w:r>
      <w:r w:rsidR="00DF21B8" w:rsidRPr="00EC29CD">
        <w:rPr>
          <w:rFonts w:ascii="Arial" w:eastAsia="Times New Roman" w:hAnsi="Arial" w:cs="Arial"/>
          <w:b/>
          <w:color w:val="000000"/>
          <w:sz w:val="28"/>
        </w:rPr>
        <w:t xml:space="preserve"> </w:t>
      </w:r>
    </w:p>
    <w:p w:rsidR="00EC29CD" w:rsidRDefault="00EC29CD" w:rsidP="00DF21B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</w:rPr>
      </w:pPr>
    </w:p>
    <w:p w:rsidR="00EC29CD" w:rsidRDefault="00EC29CD" w:rsidP="00DF21B8"/>
    <w:p w:rsidR="00DF21B8" w:rsidRDefault="00B377B8" w:rsidP="00DF21B8">
      <w:r>
        <w:t>The information on SES provider impacts in Chicago Public Schools that we report in th</w:t>
      </w:r>
      <w:r w:rsidR="00EC29CD">
        <w:t>e</w:t>
      </w:r>
      <w:r>
        <w:t xml:space="preserve"> table </w:t>
      </w:r>
      <w:r w:rsidR="00982BEE">
        <w:t>below</w:t>
      </w:r>
      <w:r w:rsidR="00EC29CD">
        <w:t xml:space="preserve"> </w:t>
      </w:r>
      <w:r>
        <w:t>is based on econometric analyses that use</w:t>
      </w:r>
      <w:r w:rsidRPr="00C0612F">
        <w:t xml:space="preserve"> gains in </w:t>
      </w:r>
      <w:r>
        <w:t xml:space="preserve">reading and math </w:t>
      </w:r>
      <w:r w:rsidRPr="00C0612F">
        <w:t xml:space="preserve">test scores as </w:t>
      </w:r>
      <w:r>
        <w:t>the</w:t>
      </w:r>
      <w:r w:rsidRPr="00C0612F">
        <w:t xml:space="preserve"> outcome</w:t>
      </w:r>
      <w:r w:rsidR="00982BEE">
        <w:t xml:space="preserve"> measures.  We</w:t>
      </w:r>
      <w:r>
        <w:t xml:space="preserve"> employ </w:t>
      </w:r>
      <w:r w:rsidRPr="00C0612F">
        <w:t xml:space="preserve">four alternative approaches to estimating </w:t>
      </w:r>
      <w:r>
        <w:t>provider</w:t>
      </w:r>
      <w:r w:rsidRPr="00C0612F">
        <w:t xml:space="preserve"> effects</w:t>
      </w:r>
      <w:r>
        <w:t>—</w:t>
      </w:r>
      <w:r w:rsidRPr="00C0612F">
        <w:t>value-added models, student fixed effects models, school and student fixed effects models, and propensity score matching models</w:t>
      </w:r>
      <w:r>
        <w:t>—that adjust for student and school characteristics that may differ across providers</w:t>
      </w:r>
      <w:r w:rsidRPr="00C0612F">
        <w:t xml:space="preserve">.  </w:t>
      </w:r>
      <w:r>
        <w:t xml:space="preserve">In the table, we report whether a given SES provider had a statistically significant </w:t>
      </w:r>
      <w:r w:rsidR="00982BEE">
        <w:t xml:space="preserve">positive </w:t>
      </w:r>
      <w:r>
        <w:t>impact on students’ reading and/or math achievement in the 2008-09</w:t>
      </w:r>
      <w:r w:rsidR="003264CD">
        <w:t>,</w:t>
      </w:r>
      <w:r>
        <w:t xml:space="preserve"> 2009-10 </w:t>
      </w:r>
      <w:r w:rsidR="003264CD">
        <w:t xml:space="preserve">and/or 2010-11 </w:t>
      </w:r>
      <w:r>
        <w:t xml:space="preserve">school years.  </w:t>
      </w:r>
      <w:r w:rsidR="00982BEE">
        <w:t xml:space="preserve">We report that a SES provider had a “high impact” if it </w:t>
      </w:r>
      <w:r>
        <w:t>had an impact larger than the average impact on student learning for all providers</w:t>
      </w:r>
      <w:r w:rsidR="00DF21B8">
        <w:t xml:space="preserve"> (as estimated by the value-added </w:t>
      </w:r>
      <w:r w:rsidR="007176E2">
        <w:t xml:space="preserve">with school fixed effects </w:t>
      </w:r>
      <w:r w:rsidR="00DF21B8">
        <w:t>models)</w:t>
      </w:r>
      <w:r>
        <w:t>.</w:t>
      </w:r>
      <w:r w:rsidR="006C686C">
        <w:t xml:space="preserve">  If no</w:t>
      </w:r>
      <w:r w:rsidR="00DF21B8">
        <w:t xml:space="preserve"> impacts are noted, </w:t>
      </w:r>
      <w:r w:rsidR="006C686C">
        <w:t>th</w:t>
      </w:r>
      <w:r w:rsidR="00DF21B8">
        <w:t>is implies</w:t>
      </w:r>
      <w:r w:rsidR="006C686C">
        <w:t xml:space="preserve"> the results were inconclusive</w:t>
      </w:r>
      <w:r w:rsidR="00040922">
        <w:t>, that is,</w:t>
      </w:r>
      <w:r w:rsidR="006C686C">
        <w:t xml:space="preserve"> the range of </w:t>
      </w:r>
      <w:r w:rsidR="00040922">
        <w:t>student test-score improvements</w:t>
      </w:r>
      <w:r w:rsidR="00040922" w:rsidDel="00040922">
        <w:t xml:space="preserve"> </w:t>
      </w:r>
      <w:r w:rsidR="006C686C">
        <w:t xml:space="preserve">spanned both positive and negative numbers or </w:t>
      </w:r>
      <w:r w:rsidR="00040922">
        <w:t>improvements</w:t>
      </w:r>
      <w:r w:rsidR="006C686C">
        <w:t xml:space="preserve"> w</w:t>
      </w:r>
      <w:r w:rsidR="00040922">
        <w:t>ere</w:t>
      </w:r>
      <w:r w:rsidR="006C686C">
        <w:t xml:space="preserve"> zero or negative. </w:t>
      </w:r>
    </w:p>
    <w:p w:rsidR="00DF21B8" w:rsidRDefault="006C686C" w:rsidP="00B377B8">
      <w:r>
        <w:t xml:space="preserve">Importantly, we did not estimate impacts individually for SES providers that served fewer than 30 students in a given year, as there are statistical limitations to producing accurate estimates for small numbers of students.  Thus, we estimated overall “small provider” impacts for all of the small providers together; these results and the providers included in this analysis are shown at the end of the table.  </w:t>
      </w:r>
    </w:p>
    <w:p w:rsidR="00B377B8" w:rsidRDefault="006C686C" w:rsidP="00B377B8">
      <w:r>
        <w:t>For all of the providers,</w:t>
      </w:r>
      <w:r w:rsidR="00DF21B8">
        <w:t xml:space="preserve"> we also report the average number of hours of SES received by students attending their programs (in the 2008-09</w:t>
      </w:r>
      <w:r w:rsidR="00AC3A51">
        <w:t>,</w:t>
      </w:r>
      <w:r w:rsidR="00DF21B8">
        <w:t xml:space="preserve"> 2009-10 </w:t>
      </w:r>
      <w:r w:rsidR="00AC3A51">
        <w:t xml:space="preserve">and 2010-11 </w:t>
      </w:r>
      <w:r w:rsidR="00DF21B8">
        <w:t xml:space="preserve">school years).  </w:t>
      </w:r>
      <w:r w:rsidR="00A73F15" w:rsidRPr="00A73F15">
        <w:rPr>
          <w:b/>
        </w:rPr>
        <w:t xml:space="preserve">The </w:t>
      </w:r>
      <w:r w:rsidR="00DF21B8" w:rsidRPr="00A73F15">
        <w:rPr>
          <w:b/>
        </w:rPr>
        <w:t xml:space="preserve">analysis found a strong, </w:t>
      </w:r>
      <w:r w:rsidR="00DF21B8" w:rsidRPr="00A73F15">
        <w:rPr>
          <w:b/>
          <w:i/>
        </w:rPr>
        <w:t>positive</w:t>
      </w:r>
      <w:r w:rsidR="00DF21B8" w:rsidRPr="00A73F15">
        <w:rPr>
          <w:b/>
        </w:rPr>
        <w:t xml:space="preserve"> relationship between the number of hours of SES students attended</w:t>
      </w:r>
      <w:r w:rsidR="00DF21B8">
        <w:t xml:space="preserve"> </w:t>
      </w:r>
      <w:r w:rsidR="00DF21B8" w:rsidRPr="00A73F15">
        <w:rPr>
          <w:b/>
        </w:rPr>
        <w:t>and their test score gains</w:t>
      </w:r>
      <w:r w:rsidR="00A73F15">
        <w:rPr>
          <w:b/>
        </w:rPr>
        <w:t>.</w:t>
      </w:r>
      <w:r w:rsidR="00DF21B8" w:rsidRPr="00A73F15">
        <w:rPr>
          <w:b/>
        </w:rPr>
        <w:t xml:space="preserve"> </w:t>
      </w:r>
      <w:r w:rsidR="00A73F15">
        <w:rPr>
          <w:b/>
        </w:rPr>
        <w:t xml:space="preserve"> </w:t>
      </w:r>
    </w:p>
    <w:p w:rsidR="00AC3A51" w:rsidRDefault="00AC3A51" w:rsidP="00B377B8"/>
    <w:p w:rsidR="00EC29CD" w:rsidRDefault="00040922">
      <w:pPr>
        <w:rPr>
          <w:rFonts w:ascii="Arial" w:eastAsia="Times New Roman" w:hAnsi="Arial" w:cs="Arial"/>
          <w:b/>
          <w:color w:val="000000"/>
          <w:sz w:val="28"/>
        </w:rPr>
      </w:pPr>
      <w:r w:rsidRPr="00040922">
        <w:rPr>
          <w:rFonts w:ascii="Arial" w:eastAsia="Times New Roman" w:hAnsi="Arial" w:cs="Arial"/>
          <w:b/>
          <w:color w:val="000000"/>
          <w:sz w:val="24"/>
          <w:szCs w:val="24"/>
        </w:rPr>
        <w:t>In</w:t>
      </w:r>
      <w:r w:rsidR="001F5972" w:rsidRPr="000409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the table below:</w:t>
      </w:r>
    </w:p>
    <w:p w:rsidR="0033478C" w:rsidRDefault="001F5972">
      <w:pPr>
        <w:pStyle w:val="ListParagraph"/>
        <w:numPr>
          <w:ilvl w:val="0"/>
          <w:numId w:val="1"/>
        </w:numPr>
      </w:pPr>
      <w:r>
        <w:t xml:space="preserve">Providers with statistically significant positive </w:t>
      </w:r>
      <w:r w:rsidR="006825FB">
        <w:t xml:space="preserve">impacts on student achievement (as measured by improvements in test scores) </w:t>
      </w:r>
      <w:r w:rsidR="00040922">
        <w:t xml:space="preserve">are </w:t>
      </w:r>
      <w:r w:rsidR="007176E2">
        <w:t>highlighted in gra</w:t>
      </w:r>
      <w:r>
        <w:t>y.</w:t>
      </w:r>
    </w:p>
    <w:p w:rsidR="0033478C" w:rsidRDefault="006825FB">
      <w:pPr>
        <w:pStyle w:val="ListParagraph"/>
        <w:numPr>
          <w:ilvl w:val="0"/>
          <w:numId w:val="1"/>
        </w:numPr>
      </w:pPr>
      <w:r>
        <w:t>S</w:t>
      </w:r>
      <w:r w:rsidR="001F5972">
        <w:t xml:space="preserve">tatistically significant </w:t>
      </w:r>
      <w:r w:rsidR="00040922">
        <w:t>student test-score improvements</w:t>
      </w:r>
      <w:r w:rsidR="00040922" w:rsidDel="00040922">
        <w:t xml:space="preserve"> </w:t>
      </w:r>
      <w:r>
        <w:t>that are</w:t>
      </w:r>
      <w:r w:rsidR="001F5972">
        <w:t xml:space="preserve"> above the average impact </w:t>
      </w:r>
      <w:r w:rsidR="00040922">
        <w:t xml:space="preserve">are identified </w:t>
      </w:r>
      <w:r w:rsidR="001F5972">
        <w:t>in the third column.</w:t>
      </w:r>
    </w:p>
    <w:p w:rsidR="00EC29CD" w:rsidRPr="00C0612F" w:rsidRDefault="00EC29CD" w:rsidP="00EC29CD">
      <w:pPr>
        <w:spacing w:after="0"/>
      </w:pPr>
      <w:r w:rsidRPr="00EC29CD">
        <w:rPr>
          <w:rFonts w:ascii="Arial" w:hAnsi="Arial" w:cs="Arial"/>
          <w:vertAlign w:val="superscript"/>
        </w:rPr>
        <w:t>†</w:t>
      </w:r>
      <w:r w:rsidRPr="00EC29CD">
        <w:rPr>
          <w:rFonts w:ascii="Arial" w:eastAsia="Times New Roman" w:hAnsi="Arial" w:cs="Arial"/>
          <w:color w:val="000000"/>
        </w:rPr>
        <w:t xml:space="preserve">Study website: </w:t>
      </w:r>
      <w:hyperlink r:id="rId8" w:history="1">
        <w:r w:rsidRPr="00EC29CD">
          <w:rPr>
            <w:rStyle w:val="Hyperlink"/>
            <w:rFonts w:ascii="Arial" w:eastAsia="Times New Roman" w:hAnsi="Arial" w:cs="Arial"/>
          </w:rPr>
          <w:t>http://sesiq2.wceruw.org/papers.html</w:t>
        </w:r>
      </w:hyperlink>
      <w:r w:rsidRPr="00EC29CD">
        <w:rPr>
          <w:rFonts w:ascii="Arial" w:eastAsia="Times New Roman" w:hAnsi="Arial" w:cs="Arial"/>
          <w:color w:val="000000"/>
        </w:rPr>
        <w:t xml:space="preserve">; contributors to this analysis include </w:t>
      </w:r>
      <w:r w:rsidRPr="00EC29CD">
        <w:rPr>
          <w:rFonts w:ascii="Arial" w:hAnsi="Arial" w:cs="Arial"/>
        </w:rPr>
        <w:t xml:space="preserve">Carolyn Heinrich, Hiren Nisar, Martina Chura, Huiping Cheng, </w:t>
      </w:r>
      <w:r w:rsidR="007176E2">
        <w:rPr>
          <w:rFonts w:ascii="Arial" w:hAnsi="Arial" w:cs="Arial"/>
        </w:rPr>
        <w:t xml:space="preserve">Marcus Dillender, </w:t>
      </w:r>
      <w:r w:rsidRPr="00EC29CD">
        <w:rPr>
          <w:rFonts w:ascii="Arial" w:hAnsi="Arial" w:cs="Arial"/>
        </w:rPr>
        <w:t>Hyun Sik Kim, Nate Inglis-Steinfeld and Curtis Jones</w:t>
      </w:r>
      <w:r>
        <w:rPr>
          <w:rFonts w:ascii="Arial" w:hAnsi="Arial" w:cs="Arial"/>
        </w:rPr>
        <w:t>.</w:t>
      </w:r>
    </w:p>
    <w:p w:rsidR="00B377B8" w:rsidRDefault="00B377B8">
      <w:pPr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br w:type="page"/>
      </w:r>
    </w:p>
    <w:p w:rsidR="00EA0AF7" w:rsidRPr="00EA0AF7" w:rsidRDefault="00EA0AF7" w:rsidP="00EA0A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EA0AF7">
        <w:rPr>
          <w:rFonts w:ascii="Arial" w:eastAsia="Times New Roman" w:hAnsi="Arial" w:cs="Arial"/>
          <w:b/>
          <w:color w:val="000000"/>
          <w:sz w:val="28"/>
        </w:rPr>
        <w:lastRenderedPageBreak/>
        <w:t>Chicago Public Schools Supplemental Educational Services (SES)</w:t>
      </w:r>
    </w:p>
    <w:p w:rsidR="00EA0AF7" w:rsidRPr="00EA0AF7" w:rsidRDefault="00EA0AF7" w:rsidP="00EA0A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EA0AF7">
        <w:rPr>
          <w:rFonts w:ascii="Arial" w:eastAsia="Times New Roman" w:hAnsi="Arial" w:cs="Arial"/>
          <w:b/>
          <w:color w:val="000000"/>
          <w:sz w:val="28"/>
        </w:rPr>
        <w:t>Provider Impacts on Student Achievement,</w:t>
      </w:r>
    </w:p>
    <w:p w:rsidR="00EA0AF7" w:rsidRPr="00EA0AF7" w:rsidRDefault="00EA0AF7" w:rsidP="00EA0AF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EA0AF7">
        <w:rPr>
          <w:rFonts w:ascii="Arial" w:eastAsia="Times New Roman" w:hAnsi="Arial" w:cs="Arial"/>
          <w:b/>
          <w:color w:val="000000"/>
          <w:sz w:val="28"/>
        </w:rPr>
        <w:t>Hours of SES Provided, and Hourly Rates:</w:t>
      </w:r>
    </w:p>
    <w:p w:rsidR="00EA0AF7" w:rsidRPr="002D1E77" w:rsidRDefault="00EA0AF7" w:rsidP="002D1E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</w:rPr>
      </w:pPr>
      <w:r w:rsidRPr="00EA0AF7">
        <w:rPr>
          <w:rFonts w:ascii="Arial" w:eastAsia="Times New Roman" w:hAnsi="Arial" w:cs="Arial"/>
          <w:b/>
          <w:color w:val="000000"/>
          <w:sz w:val="28"/>
        </w:rPr>
        <w:t>2</w:t>
      </w:r>
      <w:r w:rsidR="00E66836">
        <w:rPr>
          <w:rFonts w:ascii="Arial" w:eastAsia="Times New Roman" w:hAnsi="Arial" w:cs="Arial"/>
          <w:b/>
          <w:color w:val="000000"/>
          <w:sz w:val="28"/>
        </w:rPr>
        <w:t xml:space="preserve">008-09, </w:t>
      </w:r>
      <w:r w:rsidR="002D1E77">
        <w:rPr>
          <w:rFonts w:ascii="Arial" w:eastAsia="Times New Roman" w:hAnsi="Arial" w:cs="Arial"/>
          <w:b/>
          <w:color w:val="000000"/>
          <w:sz w:val="28"/>
        </w:rPr>
        <w:t xml:space="preserve">2009-10 </w:t>
      </w:r>
      <w:r w:rsidR="00E66836">
        <w:rPr>
          <w:rFonts w:ascii="Arial" w:eastAsia="Times New Roman" w:hAnsi="Arial" w:cs="Arial"/>
          <w:b/>
          <w:color w:val="000000"/>
          <w:sz w:val="28"/>
        </w:rPr>
        <w:t xml:space="preserve">and 2010-11 </w:t>
      </w:r>
      <w:r w:rsidR="002D1E77">
        <w:rPr>
          <w:rFonts w:ascii="Arial" w:eastAsia="Times New Roman" w:hAnsi="Arial" w:cs="Arial"/>
          <w:b/>
          <w:color w:val="000000"/>
          <w:sz w:val="28"/>
        </w:rPr>
        <w:t>School Years</w:t>
      </w:r>
    </w:p>
    <w:tbl>
      <w:tblPr>
        <w:tblStyle w:val="TableGrid"/>
        <w:tblW w:w="10936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992"/>
        <w:gridCol w:w="156"/>
        <w:gridCol w:w="15"/>
        <w:gridCol w:w="33"/>
        <w:gridCol w:w="12"/>
        <w:gridCol w:w="56"/>
        <w:gridCol w:w="14"/>
        <w:gridCol w:w="162"/>
        <w:gridCol w:w="229"/>
        <w:gridCol w:w="1374"/>
        <w:gridCol w:w="1916"/>
        <w:gridCol w:w="1933"/>
        <w:gridCol w:w="1005"/>
        <w:gridCol w:w="9"/>
        <w:gridCol w:w="996"/>
        <w:gridCol w:w="19"/>
        <w:gridCol w:w="1015"/>
      </w:tblGrid>
      <w:tr w:rsidR="00E66836" w:rsidRPr="00922D2C" w:rsidTr="007176E2">
        <w:trPr>
          <w:trHeight w:val="905"/>
          <w:tblHeader/>
        </w:trPr>
        <w:tc>
          <w:tcPr>
            <w:tcW w:w="4043" w:type="dxa"/>
            <w:gridSpan w:val="10"/>
            <w:vMerge w:val="restart"/>
            <w:tcBorders>
              <w:top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E66836" w:rsidRPr="003B7982" w:rsidRDefault="00E66836" w:rsidP="003B7982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B7982">
              <w:rPr>
                <w:rFonts w:ascii="Calibri" w:eastAsia="Times New Roman" w:hAnsi="Calibri" w:cs="Calibri"/>
                <w:b/>
                <w:color w:val="000000"/>
              </w:rPr>
              <w:t>Provider name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E66836" w:rsidRPr="00922D2C" w:rsidRDefault="00E66836" w:rsidP="003B79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D2C">
              <w:rPr>
                <w:rFonts w:ascii="Calibri" w:eastAsia="Times New Roman" w:hAnsi="Calibri" w:cs="Calibri"/>
                <w:b/>
                <w:bCs/>
                <w:color w:val="000000"/>
              </w:rPr>
              <w:t>Positive impacts on student achievement</w:t>
            </w:r>
          </w:p>
        </w:tc>
        <w:tc>
          <w:tcPr>
            <w:tcW w:w="1933" w:type="dxa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E66836" w:rsidRPr="00922D2C" w:rsidRDefault="00E66836" w:rsidP="003B79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D2C">
              <w:rPr>
                <w:rFonts w:ascii="Calibri" w:eastAsia="Times New Roman" w:hAnsi="Calibri" w:cs="Calibri"/>
                <w:b/>
                <w:bCs/>
                <w:color w:val="000000"/>
              </w:rPr>
              <w:t>High impact (greater than average)</w:t>
            </w:r>
          </w:p>
        </w:tc>
        <w:tc>
          <w:tcPr>
            <w:tcW w:w="3044" w:type="dxa"/>
            <w:gridSpan w:val="5"/>
            <w:tcBorders>
              <w:top w:val="single" w:sz="12" w:space="0" w:color="auto"/>
            </w:tcBorders>
            <w:shd w:val="clear" w:color="auto" w:fill="EEECE1" w:themeFill="background2"/>
            <w:hideMark/>
          </w:tcPr>
          <w:p w:rsidR="00E66836" w:rsidRDefault="00E66836" w:rsidP="003B79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66836" w:rsidRPr="00922D2C" w:rsidRDefault="00E66836" w:rsidP="003B79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D2C">
              <w:rPr>
                <w:rFonts w:ascii="Calibri" w:eastAsia="Times New Roman" w:hAnsi="Calibri" w:cs="Calibri"/>
                <w:b/>
                <w:bCs/>
                <w:color w:val="000000"/>
              </w:rPr>
              <w:t>Average hours of SES received by students</w:t>
            </w:r>
          </w:p>
        </w:tc>
      </w:tr>
      <w:tr w:rsidR="008D7286" w:rsidRPr="00922D2C" w:rsidTr="007176E2">
        <w:trPr>
          <w:trHeight w:val="302"/>
          <w:tblHeader/>
        </w:trPr>
        <w:tc>
          <w:tcPr>
            <w:tcW w:w="4043" w:type="dxa"/>
            <w:gridSpan w:val="10"/>
            <w:vMerge/>
            <w:tcBorders>
              <w:bottom w:val="single" w:sz="12" w:space="0" w:color="auto"/>
            </w:tcBorders>
            <w:noWrap/>
            <w:vAlign w:val="center"/>
            <w:hideMark/>
          </w:tcPr>
          <w:p w:rsidR="005C498E" w:rsidRPr="00922D2C" w:rsidRDefault="005C498E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vMerge/>
            <w:tcBorders>
              <w:bottom w:val="single" w:sz="12" w:space="0" w:color="auto"/>
            </w:tcBorders>
            <w:hideMark/>
          </w:tcPr>
          <w:p w:rsidR="005C498E" w:rsidRPr="00922D2C" w:rsidRDefault="005C498E" w:rsidP="00922D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3" w:type="dxa"/>
            <w:vMerge/>
            <w:tcBorders>
              <w:bottom w:val="single" w:sz="12" w:space="0" w:color="auto"/>
            </w:tcBorders>
            <w:hideMark/>
          </w:tcPr>
          <w:p w:rsidR="005C498E" w:rsidRPr="00922D2C" w:rsidRDefault="005C498E" w:rsidP="00922D2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EEECE1" w:themeFill="background2"/>
            <w:hideMark/>
          </w:tcPr>
          <w:p w:rsidR="005C498E" w:rsidRPr="00922D2C" w:rsidRDefault="005C498E" w:rsidP="00922D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D2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2008-09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shd w:val="clear" w:color="auto" w:fill="EEECE1" w:themeFill="background2"/>
            <w:hideMark/>
          </w:tcPr>
          <w:p w:rsidR="005C498E" w:rsidRPr="00922D2C" w:rsidRDefault="005C498E" w:rsidP="00922D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D2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2009-10</w:t>
            </w:r>
          </w:p>
        </w:tc>
        <w:tc>
          <w:tcPr>
            <w:tcW w:w="1034" w:type="dxa"/>
            <w:gridSpan w:val="2"/>
            <w:tcBorders>
              <w:bottom w:val="single" w:sz="12" w:space="0" w:color="auto"/>
            </w:tcBorders>
            <w:shd w:val="clear" w:color="auto" w:fill="EEECE1" w:themeFill="background2"/>
            <w:hideMark/>
          </w:tcPr>
          <w:p w:rsidR="005C498E" w:rsidRPr="00922D2C" w:rsidRDefault="005C498E" w:rsidP="00E668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2D2C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2010</w:t>
            </w:r>
            <w:r w:rsidR="00E66836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-11</w:t>
            </w:r>
          </w:p>
        </w:tc>
      </w:tr>
      <w:tr w:rsidR="005C498E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922D2C" w:rsidRPr="00922D2C" w:rsidRDefault="00922D2C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A+ Tutoring Service, LTD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111A30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46.1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32.6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922D2C" w:rsidRPr="00922D2C" w:rsidRDefault="0076391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</w:tr>
      <w:tr w:rsidR="00BE064F" w:rsidRPr="00922D2C" w:rsidTr="007176E2">
        <w:trPr>
          <w:trHeight w:val="302"/>
        </w:trPr>
        <w:tc>
          <w:tcPr>
            <w:tcW w:w="2148" w:type="dxa"/>
            <w:gridSpan w:val="2"/>
            <w:shd w:val="clear" w:color="auto" w:fill="F2F2F2" w:themeFill="background1" w:themeFillShade="F2"/>
            <w:noWrap/>
            <w:vAlign w:val="center"/>
          </w:tcPr>
          <w:p w:rsidR="00BE064F" w:rsidRPr="00922D2C" w:rsidRDefault="00BE064F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Academic Advantage</w:t>
            </w:r>
          </w:p>
        </w:tc>
        <w:tc>
          <w:tcPr>
            <w:tcW w:w="1895" w:type="dxa"/>
            <w:gridSpan w:val="8"/>
            <w:shd w:val="clear" w:color="auto" w:fill="F2F2F2" w:themeFill="background1" w:themeFillShade="F2"/>
            <w:vAlign w:val="center"/>
          </w:tcPr>
          <w:p w:rsidR="00BE064F" w:rsidRPr="00922D2C" w:rsidRDefault="00BE064F" w:rsidP="00BE064F">
            <w:pPr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</w:tcPr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BE064F" w:rsidRPr="00922D2C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</w:tcPr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BE064F" w:rsidRPr="00922D2C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</w:tcPr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</w:tcPr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</w:tcPr>
          <w:p w:rsidR="00BE064F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</w:tr>
      <w:tr w:rsidR="00BE064F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</w:tcPr>
          <w:p w:rsidR="00BE064F" w:rsidRPr="00BE064F" w:rsidRDefault="00BE064F" w:rsidP="00BE064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African American Images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BE064F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BE064F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</w:tcPr>
          <w:p w:rsidR="00BE064F" w:rsidRDefault="00BE064F" w:rsidP="00BE064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Ahead of Class Services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BE064F" w:rsidRDefault="00E139F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24.2</w:t>
            </w:r>
          </w:p>
        </w:tc>
      </w:tr>
      <w:tr w:rsidR="005C498E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A77783" w:rsidRPr="00922D2C" w:rsidRDefault="00A77783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</w:t>
            </w:r>
            <w:r w:rsidR="00EB3512">
              <w:rPr>
                <w:rFonts w:ascii="Calibri" w:eastAsia="Times New Roman" w:hAnsi="Calibri" w:cs="Calibri"/>
                <w:color w:val="000000"/>
              </w:rPr>
              <w:t>.</w:t>
            </w:r>
            <w:r w:rsidRPr="00922D2C">
              <w:rPr>
                <w:rFonts w:ascii="Calibri" w:eastAsia="Times New Roman" w:hAnsi="Calibri" w:cs="Calibri"/>
                <w:color w:val="000000"/>
              </w:rPr>
              <w:t>I</w:t>
            </w:r>
            <w:r w:rsidR="00EB3512">
              <w:rPr>
                <w:rFonts w:ascii="Calibri" w:eastAsia="Times New Roman" w:hAnsi="Calibri" w:cs="Calibri"/>
                <w:color w:val="000000"/>
              </w:rPr>
              <w:t>.</w:t>
            </w:r>
            <w:r w:rsidRPr="00922D2C">
              <w:rPr>
                <w:rFonts w:ascii="Calibri" w:eastAsia="Times New Roman" w:hAnsi="Calibri" w:cs="Calibri"/>
                <w:color w:val="000000"/>
              </w:rPr>
              <w:t>M</w:t>
            </w:r>
            <w:r w:rsidR="00EB3512">
              <w:rPr>
                <w:rFonts w:ascii="Calibri" w:eastAsia="Times New Roman" w:hAnsi="Calibri" w:cs="Calibri"/>
                <w:color w:val="000000"/>
              </w:rPr>
              <w:t>.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High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A77783" w:rsidRDefault="00A77783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  <w:p w:rsidR="00A77783" w:rsidRDefault="00A77783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="00391F24">
              <w:rPr>
                <w:rFonts w:ascii="Calibri" w:eastAsia="Times New Roman" w:hAnsi="Calibri" w:cs="Calibri"/>
                <w:color w:val="000000"/>
              </w:rPr>
              <w:t>2009-10)</w:t>
            </w:r>
            <w:r w:rsidR="00C0311B"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 w:rsidR="00C0311B">
              <w:rPr>
                <w:rFonts w:ascii="Calibri" w:eastAsia="Times New Roman" w:hAnsi="Calibri" w:cs="Calibri"/>
                <w:color w:val="000000"/>
              </w:rPr>
              <w:t>)</w:t>
            </w:r>
            <w:r w:rsidR="00C0311B"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0311B">
              <w:rPr>
                <w:rFonts w:ascii="Calibri" w:eastAsia="Times New Roman" w:hAnsi="Calibri" w:cs="Calibri"/>
                <w:color w:val="000000"/>
              </w:rPr>
              <w:t>math (</w:t>
            </w:r>
            <w:r w:rsidR="00C0311B"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BB6238" w:rsidRDefault="00BB6238" w:rsidP="00BB62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BB6238" w:rsidRPr="00922D2C" w:rsidRDefault="00BB6238" w:rsidP="00BB623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A77783" w:rsidRDefault="00A77783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  <w:p w:rsidR="00A77783" w:rsidRDefault="00A77783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="0021232C">
              <w:rPr>
                <w:rFonts w:ascii="Calibri" w:eastAsia="Times New Roman" w:hAnsi="Calibri" w:cs="Calibri"/>
                <w:color w:val="000000"/>
              </w:rPr>
              <w:t>2009-10)</w:t>
            </w:r>
            <w:r w:rsidR="00C0311B"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 w:rsidR="00C0311B">
              <w:rPr>
                <w:rFonts w:ascii="Calibri" w:eastAsia="Times New Roman" w:hAnsi="Calibri" w:cs="Calibri"/>
                <w:color w:val="000000"/>
              </w:rPr>
              <w:t>)</w:t>
            </w:r>
            <w:r w:rsidR="00C0311B"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0311B">
              <w:rPr>
                <w:rFonts w:ascii="Calibri" w:eastAsia="Times New Roman" w:hAnsi="Calibri" w:cs="Calibri"/>
                <w:color w:val="000000"/>
              </w:rPr>
              <w:t>math (</w:t>
            </w:r>
            <w:r w:rsidR="00C0311B"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BB6238" w:rsidRDefault="00BB6238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BB6238" w:rsidRPr="00922D2C" w:rsidRDefault="00BB6238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A77783" w:rsidRPr="00922D2C" w:rsidRDefault="00A77783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51.0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A77783" w:rsidRPr="00922D2C" w:rsidRDefault="00A77783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45.8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A77783" w:rsidRPr="00922D2C" w:rsidRDefault="0036337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53.6</w:t>
            </w:r>
          </w:p>
        </w:tc>
      </w:tr>
      <w:tr w:rsidR="005C498E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922D2C" w:rsidRPr="00922D2C" w:rsidRDefault="00922D2C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ASPIRA</w:t>
            </w:r>
          </w:p>
        </w:tc>
        <w:tc>
          <w:tcPr>
            <w:tcW w:w="1916" w:type="dxa"/>
            <w:noWrap/>
            <w:vAlign w:val="center"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31.8</w:t>
            </w:r>
          </w:p>
        </w:tc>
        <w:tc>
          <w:tcPr>
            <w:tcW w:w="1005" w:type="dxa"/>
            <w:gridSpan w:val="2"/>
            <w:noWrap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  <w:tc>
          <w:tcPr>
            <w:tcW w:w="1034" w:type="dxa"/>
            <w:gridSpan w:val="2"/>
            <w:noWrap/>
            <w:hideMark/>
          </w:tcPr>
          <w:p w:rsidR="00922D2C" w:rsidRPr="00922D2C" w:rsidRDefault="00922D2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081C" w:rsidRPr="00922D2C" w:rsidTr="007176E2">
        <w:trPr>
          <w:trHeight w:val="302"/>
        </w:trPr>
        <w:tc>
          <w:tcPr>
            <w:tcW w:w="2163" w:type="dxa"/>
            <w:gridSpan w:val="3"/>
            <w:shd w:val="clear" w:color="auto" w:fill="auto"/>
            <w:noWrap/>
            <w:vAlign w:val="center"/>
          </w:tcPr>
          <w:p w:rsidR="00A4081C" w:rsidRPr="00922D2C" w:rsidRDefault="00A4081C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 Children Can Learn</w:t>
            </w: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A4081C" w:rsidRPr="00922D2C" w:rsidRDefault="00A4081C" w:rsidP="00A4081C">
            <w:pPr>
              <w:rPr>
                <w:rFonts w:ascii="Calibri" w:eastAsia="Times New Roman" w:hAnsi="Calibri" w:cs="Calibri"/>
                <w:color w:val="000000"/>
              </w:rPr>
            </w:pPr>
            <w:r w:rsidRPr="00A4081C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</w:tr>
      <w:tr w:rsidR="008E6A3C" w:rsidRPr="00922D2C" w:rsidTr="007176E2">
        <w:trPr>
          <w:trHeight w:val="302"/>
        </w:trPr>
        <w:tc>
          <w:tcPr>
            <w:tcW w:w="2163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E6A3C" w:rsidRPr="00922D2C" w:rsidRDefault="008E6A3C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Babbage Net School</w:t>
            </w:r>
          </w:p>
        </w:tc>
        <w:tc>
          <w:tcPr>
            <w:tcW w:w="1880" w:type="dxa"/>
            <w:gridSpan w:val="7"/>
            <w:shd w:val="clear" w:color="auto" w:fill="F2F2F2" w:themeFill="background1" w:themeFillShade="F2"/>
            <w:vAlign w:val="center"/>
          </w:tcPr>
          <w:p w:rsidR="008E6A3C" w:rsidRPr="00922D2C" w:rsidRDefault="008E6A3C" w:rsidP="007E38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7E38DC">
              <w:rPr>
                <w:rFonts w:ascii="Calibri" w:eastAsia="Times New Roman" w:hAnsi="Calibri" w:cs="Calibri"/>
                <w:color w:val="000000"/>
              </w:rPr>
              <w:t>ONSITE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6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3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7460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597460" w:rsidRPr="00922D2C" w:rsidRDefault="00597460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F2F2F2" w:themeFill="background1" w:themeFillShade="F2"/>
            <w:vAlign w:val="center"/>
          </w:tcPr>
          <w:p w:rsidR="00597460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  <w:r w:rsidRPr="00597460">
              <w:rPr>
                <w:rFonts w:ascii="Calibri" w:eastAsia="Times New Roman" w:hAnsi="Calibri" w:cs="Calibri"/>
                <w:color w:val="000000"/>
              </w:rPr>
              <w:t>(OFFSITE</w:t>
            </w:r>
            <w:r w:rsidRPr="00597460">
              <w:rPr>
                <w:rFonts w:ascii="Calibri" w:eastAsia="Times New Roman" w:hAnsi="Calibri" w:cs="Calibri"/>
                <w:color w:val="000000"/>
              </w:rPr>
              <w:br/>
              <w:t xml:space="preserve"> &amp; ONLINE)</w:t>
            </w:r>
          </w:p>
        </w:tc>
        <w:tc>
          <w:tcPr>
            <w:tcW w:w="1916" w:type="dxa"/>
            <w:vMerge/>
            <w:shd w:val="clear" w:color="auto" w:fill="F2F2F2" w:themeFill="background1" w:themeFillShade="F2"/>
            <w:noWrap/>
            <w:vAlign w:val="center"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  <w:noWrap/>
            <w:vAlign w:val="center"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vAlign w:val="center"/>
          </w:tcPr>
          <w:p w:rsidR="00597460" w:rsidRPr="00922D2C" w:rsidRDefault="00597460" w:rsidP="00927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vAlign w:val="center"/>
          </w:tcPr>
          <w:p w:rsidR="00597460" w:rsidRPr="00922D2C" w:rsidRDefault="00597460" w:rsidP="00927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17.6</w:t>
            </w:r>
          </w:p>
        </w:tc>
      </w:tr>
      <w:tr w:rsidR="008E6A3C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8E6A3C" w:rsidRPr="00922D2C" w:rsidRDefault="008E6A3C" w:rsidP="008E6A3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F2F2F2" w:themeFill="background1" w:themeFillShade="F2"/>
            <w:vAlign w:val="center"/>
          </w:tcPr>
          <w:p w:rsidR="008E6A3C" w:rsidRPr="00922D2C" w:rsidRDefault="00597460" w:rsidP="008E6A3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(ONSITE &amp; ONLINE)</w:t>
            </w:r>
          </w:p>
        </w:tc>
        <w:tc>
          <w:tcPr>
            <w:tcW w:w="1916" w:type="dxa"/>
            <w:vMerge/>
            <w:shd w:val="clear" w:color="auto" w:fill="F2F2F2" w:themeFill="background1" w:themeFillShade="F2"/>
            <w:noWrap/>
            <w:vAlign w:val="center"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E6A3C" w:rsidRPr="00922D2C" w:rsidRDefault="008E6A3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vAlign w:val="center"/>
          </w:tcPr>
          <w:p w:rsidR="008E6A3C" w:rsidRPr="00922D2C" w:rsidRDefault="008E6A3C" w:rsidP="00A06F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vAlign w:val="center"/>
          </w:tcPr>
          <w:p w:rsidR="008E6A3C" w:rsidRPr="00922D2C" w:rsidRDefault="00597460" w:rsidP="00A06F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30.6</w:t>
            </w:r>
          </w:p>
        </w:tc>
      </w:tr>
      <w:tr w:rsidR="00597460" w:rsidRPr="00922D2C" w:rsidTr="007176E2">
        <w:trPr>
          <w:trHeight w:val="302"/>
        </w:trPr>
        <w:tc>
          <w:tcPr>
            <w:tcW w:w="216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597460" w:rsidRPr="00922D2C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Black Star Project</w:t>
            </w: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597460" w:rsidRPr="00922D2C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ONSITE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6" w:type="dxa"/>
            <w:vMerge w:val="restart"/>
            <w:shd w:val="clear" w:color="auto" w:fill="auto"/>
            <w:noWrap/>
            <w:vAlign w:val="center"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  <w:tc>
          <w:tcPr>
            <w:tcW w:w="1034" w:type="dxa"/>
            <w:gridSpan w:val="2"/>
            <w:shd w:val="clear" w:color="auto" w:fill="auto"/>
            <w:noWrap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7460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auto"/>
            <w:noWrap/>
            <w:vAlign w:val="center"/>
            <w:hideMark/>
          </w:tcPr>
          <w:p w:rsidR="00597460" w:rsidRPr="00922D2C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597460" w:rsidRPr="00922D2C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1916" w:type="dxa"/>
            <w:vMerge/>
            <w:shd w:val="clear" w:color="auto" w:fill="auto"/>
            <w:noWrap/>
            <w:vAlign w:val="center"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auto"/>
            <w:noWrap/>
            <w:vAlign w:val="center"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46.0</w:t>
            </w:r>
          </w:p>
        </w:tc>
        <w:tc>
          <w:tcPr>
            <w:tcW w:w="1034" w:type="dxa"/>
            <w:gridSpan w:val="2"/>
            <w:shd w:val="clear" w:color="auto" w:fill="auto"/>
            <w:noWrap/>
            <w:hideMark/>
          </w:tcPr>
          <w:p w:rsidR="00597460" w:rsidRPr="00922D2C" w:rsidRDefault="00597460" w:rsidP="000750A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7460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auto"/>
            <w:noWrap/>
            <w:vAlign w:val="center"/>
          </w:tcPr>
          <w:p w:rsidR="00597460" w:rsidRPr="00922D2C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597460" w:rsidRDefault="00597460" w:rsidP="007E38D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vMerge/>
            <w:shd w:val="clear" w:color="auto" w:fill="auto"/>
            <w:noWrap/>
            <w:vAlign w:val="center"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auto"/>
            <w:noWrap/>
            <w:vAlign w:val="center"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597460" w:rsidRPr="00922D2C" w:rsidRDefault="0059746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597460" w:rsidRPr="00922D2C" w:rsidRDefault="00D54F59" w:rsidP="000750A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Brain Hurricane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391F24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0750A8" w:rsidRPr="00922D2C" w:rsidRDefault="000750A8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0750A8" w:rsidRPr="00922D2C" w:rsidRDefault="000750A8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32.4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35.1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D54F59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36.6</w:t>
            </w:r>
          </w:p>
        </w:tc>
      </w:tr>
      <w:tr w:rsidR="00276316" w:rsidRPr="00922D2C" w:rsidTr="007176E2">
        <w:trPr>
          <w:trHeight w:val="302"/>
        </w:trPr>
        <w:tc>
          <w:tcPr>
            <w:tcW w:w="2208" w:type="dxa"/>
            <w:gridSpan w:val="5"/>
            <w:vMerge w:val="restart"/>
            <w:tcBorders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76316" w:rsidRPr="00922D2C" w:rsidRDefault="00276316" w:rsidP="0027631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D2C">
              <w:rPr>
                <w:rFonts w:ascii="Calibri" w:eastAsia="Times New Roman" w:hAnsi="Calibri" w:cs="Calibri"/>
                <w:color w:val="000000"/>
              </w:rPr>
              <w:t>Brainfuse</w:t>
            </w:r>
            <w:proofErr w:type="spellEnd"/>
          </w:p>
        </w:tc>
        <w:tc>
          <w:tcPr>
            <w:tcW w:w="1835" w:type="dxa"/>
            <w:gridSpan w:val="5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:rsidR="00276316" w:rsidRPr="00922D2C" w:rsidRDefault="00276316" w:rsidP="0027631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One-to-One</w:t>
            </w:r>
          </w:p>
        </w:tc>
        <w:tc>
          <w:tcPr>
            <w:tcW w:w="1916" w:type="dxa"/>
            <w:vMerge w:val="restart"/>
            <w:shd w:val="clear" w:color="auto" w:fill="EEECE1" w:themeFill="background2"/>
            <w:noWrap/>
            <w:vAlign w:val="center"/>
          </w:tcPr>
          <w:p w:rsidR="00276316" w:rsidRPr="00922D2C" w:rsidRDefault="00D54F59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276316" w:rsidRPr="00922D2C" w:rsidRDefault="00D54F59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4F59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005" w:type="dxa"/>
            <w:shd w:val="clear" w:color="auto" w:fill="EEECE1" w:themeFill="background2"/>
            <w:noWrap/>
            <w:hideMark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1005" w:type="dxa"/>
            <w:gridSpan w:val="2"/>
            <w:shd w:val="clear" w:color="auto" w:fill="EEECE1" w:themeFill="background2"/>
            <w:noWrap/>
            <w:hideMark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  <w:tc>
          <w:tcPr>
            <w:tcW w:w="1034" w:type="dxa"/>
            <w:gridSpan w:val="2"/>
            <w:shd w:val="clear" w:color="auto" w:fill="EEECE1" w:themeFill="background2"/>
            <w:noWrap/>
            <w:hideMark/>
          </w:tcPr>
          <w:p w:rsidR="00276316" w:rsidRPr="00922D2C" w:rsidRDefault="00D54F59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</w:t>
            </w:r>
          </w:p>
        </w:tc>
      </w:tr>
      <w:tr w:rsidR="00276316" w:rsidRPr="00922D2C" w:rsidTr="007176E2">
        <w:trPr>
          <w:trHeight w:val="302"/>
        </w:trPr>
        <w:tc>
          <w:tcPr>
            <w:tcW w:w="2208" w:type="dxa"/>
            <w:gridSpan w:val="5"/>
            <w:vMerge/>
            <w:tcBorders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76316" w:rsidRPr="00922D2C" w:rsidRDefault="00276316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5" w:type="dxa"/>
            <w:gridSpan w:val="5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:rsidR="00276316" w:rsidRPr="00922D2C" w:rsidRDefault="00276316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916" w:type="dxa"/>
            <w:vMerge/>
            <w:shd w:val="clear" w:color="auto" w:fill="EEECE1" w:themeFill="background2"/>
            <w:noWrap/>
            <w:vAlign w:val="center"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EEECE1" w:themeFill="background2"/>
            <w:noWrap/>
            <w:vAlign w:val="center"/>
            <w:hideMark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EEECE1" w:themeFill="background2"/>
            <w:noWrap/>
            <w:hideMark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  <w:tc>
          <w:tcPr>
            <w:tcW w:w="1005" w:type="dxa"/>
            <w:gridSpan w:val="2"/>
            <w:shd w:val="clear" w:color="auto" w:fill="EEECE1" w:themeFill="background2"/>
            <w:noWrap/>
            <w:hideMark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1034" w:type="dxa"/>
            <w:gridSpan w:val="2"/>
            <w:shd w:val="clear" w:color="auto" w:fill="EEECE1" w:themeFill="background2"/>
            <w:noWrap/>
            <w:hideMark/>
          </w:tcPr>
          <w:p w:rsidR="00276316" w:rsidRPr="00922D2C" w:rsidRDefault="0027631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4081C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</w:tcPr>
          <w:p w:rsidR="00A4081C" w:rsidRPr="00922D2C" w:rsidRDefault="00A4081C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Breakthrough Urban Ministries</w:t>
            </w:r>
          </w:p>
        </w:tc>
        <w:tc>
          <w:tcPr>
            <w:tcW w:w="1916" w:type="dxa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</w:tcPr>
          <w:p w:rsidR="00A4081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Brilliance Academy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24.7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31.3</w:t>
            </w:r>
          </w:p>
        </w:tc>
        <w:tc>
          <w:tcPr>
            <w:tcW w:w="1034" w:type="dxa"/>
            <w:gridSpan w:val="2"/>
            <w:shd w:val="clear" w:color="auto" w:fill="auto"/>
            <w:noWrap/>
            <w:hideMark/>
          </w:tcPr>
          <w:p w:rsidR="00802991" w:rsidRPr="00922D2C" w:rsidRDefault="00D54F59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41.2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Cambridge Educational Services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21232C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BE064F" w:rsidRPr="00922D2C" w:rsidRDefault="00BE064F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BE064F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31.2</w:t>
            </w:r>
          </w:p>
        </w:tc>
      </w:tr>
      <w:tr w:rsidR="00A4081C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</w:tcPr>
          <w:p w:rsidR="00A4081C" w:rsidRPr="00922D2C" w:rsidRDefault="00A4081C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Carter, Reddy &amp; Associates, Inc.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A4081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A4081C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</w:tcPr>
          <w:p w:rsidR="00A4081C" w:rsidRPr="00922D2C" w:rsidRDefault="00A4081C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Center of Higher Development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A4081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Chess Academy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BE064F" w:rsidRPr="00922D2C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BE064F" w:rsidRPr="00BE064F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BE064F" w:rsidRPr="00922D2C" w:rsidRDefault="00BE064F" w:rsidP="00BE06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64F"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BE064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</w:tr>
      <w:tr w:rsidR="00A4081C" w:rsidRPr="00922D2C" w:rsidTr="007176E2">
        <w:trPr>
          <w:trHeight w:val="302"/>
        </w:trPr>
        <w:tc>
          <w:tcPr>
            <w:tcW w:w="2163" w:type="dxa"/>
            <w:gridSpan w:val="3"/>
            <w:shd w:val="clear" w:color="auto" w:fill="auto"/>
            <w:noWrap/>
            <w:vAlign w:val="center"/>
          </w:tcPr>
          <w:p w:rsidR="00A4081C" w:rsidRPr="00922D2C" w:rsidRDefault="00A4081C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Chicago Ace it Tutoring</w:t>
            </w: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A4081C" w:rsidRPr="00922D2C" w:rsidRDefault="00A4081C" w:rsidP="00A4081C">
            <w:pPr>
              <w:rPr>
                <w:rFonts w:ascii="Calibri" w:eastAsia="Times New Roman" w:hAnsi="Calibri" w:cs="Calibri"/>
                <w:color w:val="000000"/>
              </w:rPr>
            </w:pPr>
            <w:r w:rsidRPr="00A4081C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A4081C" w:rsidRPr="00922D2C" w:rsidRDefault="00A4081C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A4081C" w:rsidRPr="00922D2C" w:rsidRDefault="00A4081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Children's Home + Aid Society, Inc.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2123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31.7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5D3FD5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37.7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EEECE1" w:themeFill="background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D2C">
              <w:rPr>
                <w:rFonts w:ascii="Calibri" w:eastAsia="Times New Roman" w:hAnsi="Calibri" w:cs="Calibri"/>
                <w:color w:val="000000"/>
              </w:rPr>
              <w:t>ClubZ</w:t>
            </w:r>
            <w:proofErr w:type="spellEnd"/>
            <w:r w:rsidRPr="00922D2C">
              <w:rPr>
                <w:rFonts w:ascii="Calibri" w:eastAsia="Times New Roman" w:hAnsi="Calibri" w:cs="Calibri"/>
                <w:color w:val="000000"/>
              </w:rPr>
              <w:t>! Tutoring Service</w:t>
            </w:r>
            <w:r w:rsidR="007E38DC">
              <w:rPr>
                <w:rFonts w:ascii="Calibri" w:eastAsia="Times New Roman" w:hAnsi="Calibri" w:cs="Calibri"/>
                <w:color w:val="000000"/>
              </w:rPr>
              <w:t>,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Inc.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center"/>
          </w:tcPr>
          <w:p w:rsidR="00802991" w:rsidRPr="00922D2C" w:rsidRDefault="005421AE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EEECE1" w:themeFill="background2"/>
            <w:noWrap/>
            <w:vAlign w:val="center"/>
            <w:hideMark/>
          </w:tcPr>
          <w:p w:rsidR="00802991" w:rsidRPr="00922D2C" w:rsidRDefault="005421AE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EEECE1" w:themeFill="background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32.9</w:t>
            </w:r>
          </w:p>
        </w:tc>
        <w:tc>
          <w:tcPr>
            <w:tcW w:w="1005" w:type="dxa"/>
            <w:gridSpan w:val="2"/>
            <w:shd w:val="clear" w:color="auto" w:fill="EEECE1" w:themeFill="background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  <w:tc>
          <w:tcPr>
            <w:tcW w:w="1034" w:type="dxa"/>
            <w:gridSpan w:val="2"/>
            <w:shd w:val="clear" w:color="auto" w:fill="EEECE1" w:themeFill="background2"/>
            <w:noWrap/>
            <w:hideMark/>
          </w:tcPr>
          <w:p w:rsidR="00802991" w:rsidRPr="00922D2C" w:rsidRDefault="005421AE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50.8</w:t>
            </w:r>
          </w:p>
        </w:tc>
      </w:tr>
      <w:tr w:rsidR="00E9552B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</w:tcPr>
          <w:p w:rsidR="00E9552B" w:rsidRPr="00922D2C" w:rsidRDefault="00E9552B" w:rsidP="004E27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 Nannies + Tutoring</w:t>
            </w:r>
          </w:p>
        </w:tc>
        <w:tc>
          <w:tcPr>
            <w:tcW w:w="1916" w:type="dxa"/>
            <w:noWrap/>
            <w:vAlign w:val="center"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</w:tr>
      <w:tr w:rsidR="00E9552B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</w:tcPr>
          <w:p w:rsidR="00E9552B" w:rsidRDefault="00E9552B" w:rsidP="004E27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 Ed II, Inc.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E9552B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</w:tr>
      <w:tr w:rsidR="00E9552B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</w:tcPr>
          <w:p w:rsidR="00E9552B" w:rsidRDefault="00E9552B" w:rsidP="004E27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Growing Scholars Educational Center</w:t>
            </w:r>
          </w:p>
        </w:tc>
        <w:tc>
          <w:tcPr>
            <w:tcW w:w="1916" w:type="dxa"/>
            <w:noWrap/>
            <w:vAlign w:val="center"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E9552B" w:rsidRPr="00922D2C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</w:tcPr>
          <w:p w:rsidR="00E9552B" w:rsidRDefault="00E9552B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</w:tr>
      <w:tr w:rsidR="004E27DC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4E27DC" w:rsidRPr="00922D2C" w:rsidRDefault="004E27DC" w:rsidP="004E27DC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 xml:space="preserve">CSC </w:t>
            </w:r>
            <w:proofErr w:type="spellStart"/>
            <w:r w:rsidRPr="00922D2C">
              <w:rPr>
                <w:rFonts w:ascii="Calibri" w:eastAsia="Times New Roman" w:hAnsi="Calibri" w:cs="Calibri"/>
                <w:color w:val="000000"/>
              </w:rPr>
              <w:t>Julex</w:t>
            </w:r>
            <w:proofErr w:type="spellEnd"/>
            <w:r w:rsidRPr="00922D2C">
              <w:rPr>
                <w:rFonts w:ascii="Calibri" w:eastAsia="Times New Roman" w:hAnsi="Calibri" w:cs="Calibri"/>
                <w:color w:val="000000"/>
              </w:rPr>
              <w:t xml:space="preserve"> Learning</w:t>
            </w:r>
          </w:p>
        </w:tc>
        <w:tc>
          <w:tcPr>
            <w:tcW w:w="1916" w:type="dxa"/>
            <w:noWrap/>
            <w:vAlign w:val="center"/>
          </w:tcPr>
          <w:p w:rsidR="004E27DC" w:rsidRPr="00922D2C" w:rsidRDefault="004E27DC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4E27DC" w:rsidRPr="00922D2C" w:rsidRDefault="004E27DC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4E27DC" w:rsidRPr="00922D2C" w:rsidRDefault="004E27DC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50.3</w:t>
            </w:r>
          </w:p>
        </w:tc>
        <w:tc>
          <w:tcPr>
            <w:tcW w:w="1005" w:type="dxa"/>
            <w:gridSpan w:val="2"/>
            <w:noWrap/>
            <w:hideMark/>
          </w:tcPr>
          <w:p w:rsidR="004E27DC" w:rsidRPr="00922D2C" w:rsidRDefault="004E27DC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  <w:hideMark/>
          </w:tcPr>
          <w:p w:rsidR="004E27DC" w:rsidRPr="00922D2C" w:rsidRDefault="004E27DC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Educate Online (formerly Catapult)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Educational Specialties (ONSITE)</w:t>
            </w:r>
          </w:p>
        </w:tc>
        <w:tc>
          <w:tcPr>
            <w:tcW w:w="1916" w:type="dxa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47.9</w:t>
            </w:r>
          </w:p>
        </w:tc>
        <w:tc>
          <w:tcPr>
            <w:tcW w:w="1034" w:type="dxa"/>
            <w:gridSpan w:val="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38DC" w:rsidRPr="00922D2C" w:rsidTr="007176E2">
        <w:trPr>
          <w:trHeight w:val="302"/>
        </w:trPr>
        <w:tc>
          <w:tcPr>
            <w:tcW w:w="216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E38DC" w:rsidRPr="00922D2C" w:rsidRDefault="007E38DC" w:rsidP="007E38DC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 xml:space="preserve">Failure Free Reading </w:t>
            </w: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7E38DC" w:rsidRPr="00922D2C" w:rsidRDefault="007E38DC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1916" w:type="dxa"/>
            <w:vMerge w:val="restart"/>
            <w:shd w:val="clear" w:color="auto" w:fill="auto"/>
            <w:noWrap/>
            <w:vAlign w:val="center"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 w:val="restart"/>
            <w:shd w:val="clear" w:color="auto" w:fill="auto"/>
            <w:noWrap/>
            <w:vAlign w:val="center"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27.0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38DC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auto"/>
            <w:noWrap/>
            <w:vAlign w:val="center"/>
            <w:hideMark/>
          </w:tcPr>
          <w:p w:rsidR="007E38DC" w:rsidRPr="00922D2C" w:rsidRDefault="007E38DC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auto"/>
            <w:vAlign w:val="center"/>
          </w:tcPr>
          <w:p w:rsidR="007E38DC" w:rsidRPr="00922D2C" w:rsidRDefault="007E38DC" w:rsidP="007E38DC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1916" w:type="dxa"/>
            <w:vMerge/>
            <w:shd w:val="clear" w:color="auto" w:fill="auto"/>
            <w:noWrap/>
            <w:vAlign w:val="center"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auto"/>
            <w:noWrap/>
            <w:vAlign w:val="center"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31.9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  <w:hideMark/>
          </w:tcPr>
          <w:p w:rsidR="007E38DC" w:rsidRPr="00922D2C" w:rsidRDefault="007E38DC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67B" w:rsidRPr="00922D2C" w:rsidTr="007176E2">
        <w:trPr>
          <w:trHeight w:val="302"/>
        </w:trPr>
        <w:tc>
          <w:tcPr>
            <w:tcW w:w="2163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7D567B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 xml:space="preserve">Huntington </w:t>
            </w:r>
          </w:p>
        </w:tc>
        <w:tc>
          <w:tcPr>
            <w:tcW w:w="1880" w:type="dxa"/>
            <w:gridSpan w:val="7"/>
            <w:shd w:val="clear" w:color="auto" w:fill="F2F2F2" w:themeFill="background1" w:themeFillShade="F2"/>
            <w:vAlign w:val="center"/>
          </w:tcPr>
          <w:p w:rsidR="007D567B" w:rsidRPr="00922D2C" w:rsidRDefault="007D567B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Lincoln Park</w:t>
            </w:r>
          </w:p>
        </w:tc>
        <w:tc>
          <w:tcPr>
            <w:tcW w:w="19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D567B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  <w:p w:rsidR="00E9552B" w:rsidRPr="00922D2C" w:rsidRDefault="00E9552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D567B" w:rsidRDefault="007D567B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  <w:p w:rsidR="00E9552B" w:rsidRPr="00922D2C" w:rsidRDefault="00E9552B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67B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F2F2F2" w:themeFill="background1" w:themeFillShade="F2"/>
            <w:vAlign w:val="center"/>
          </w:tcPr>
          <w:p w:rsidR="007D567B" w:rsidRPr="00922D2C" w:rsidRDefault="007D567B" w:rsidP="007D567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ONSITE</w:t>
            </w:r>
          </w:p>
        </w:tc>
        <w:tc>
          <w:tcPr>
            <w:tcW w:w="191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32.4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E9552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</w:tr>
      <w:tr w:rsidR="007D567B" w:rsidRPr="00922D2C" w:rsidTr="007176E2">
        <w:trPr>
          <w:trHeight w:val="302"/>
        </w:trPr>
        <w:tc>
          <w:tcPr>
            <w:tcW w:w="2163" w:type="dxa"/>
            <w:gridSpan w:val="3"/>
            <w:vMerge/>
            <w:shd w:val="clear" w:color="auto" w:fill="F2F2F2" w:themeFill="background1" w:themeFillShade="F2"/>
            <w:noWrap/>
            <w:vAlign w:val="center"/>
          </w:tcPr>
          <w:p w:rsidR="007D567B" w:rsidRPr="00922D2C" w:rsidRDefault="007D567B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shd w:val="clear" w:color="auto" w:fill="F2F2F2" w:themeFill="background1" w:themeFillShade="F2"/>
            <w:vAlign w:val="center"/>
          </w:tcPr>
          <w:p w:rsidR="007D567B" w:rsidRPr="00922D2C" w:rsidRDefault="007D567B" w:rsidP="007D567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Oak Lawn</w:t>
            </w:r>
          </w:p>
        </w:tc>
        <w:tc>
          <w:tcPr>
            <w:tcW w:w="191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29.8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EEECE1" w:themeFill="background2"/>
            <w:noWrap/>
            <w:vAlign w:val="center"/>
            <w:hideMark/>
          </w:tcPr>
          <w:p w:rsidR="00802991" w:rsidRPr="00922D2C" w:rsidRDefault="00802991" w:rsidP="007E69AE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IEP (ONSITE)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933" w:type="dxa"/>
            <w:shd w:val="clear" w:color="auto" w:fill="EEECE1" w:themeFill="background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</w:tc>
        <w:tc>
          <w:tcPr>
            <w:tcW w:w="1005" w:type="dxa"/>
            <w:shd w:val="clear" w:color="auto" w:fill="EEECE1" w:themeFill="background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46.3</w:t>
            </w:r>
          </w:p>
        </w:tc>
        <w:tc>
          <w:tcPr>
            <w:tcW w:w="1005" w:type="dxa"/>
            <w:gridSpan w:val="2"/>
            <w:shd w:val="clear" w:color="auto" w:fill="EEECE1" w:themeFill="background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46.4</w:t>
            </w:r>
          </w:p>
        </w:tc>
        <w:tc>
          <w:tcPr>
            <w:tcW w:w="1034" w:type="dxa"/>
            <w:gridSpan w:val="2"/>
            <w:shd w:val="clear" w:color="auto" w:fill="EEECE1" w:themeFill="background2"/>
            <w:noWrap/>
            <w:hideMark/>
          </w:tcPr>
          <w:p w:rsidR="0080299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44.9</w:t>
            </w:r>
          </w:p>
        </w:tc>
      </w:tr>
      <w:tr w:rsidR="00277831" w:rsidRPr="00922D2C" w:rsidTr="007176E2">
        <w:trPr>
          <w:trHeight w:val="302"/>
        </w:trPr>
        <w:tc>
          <w:tcPr>
            <w:tcW w:w="2163" w:type="dxa"/>
            <w:gridSpan w:val="3"/>
            <w:noWrap/>
            <w:vAlign w:val="center"/>
          </w:tcPr>
          <w:p w:rsidR="00277831" w:rsidRPr="00922D2C" w:rsidRDefault="00277831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Imagine Learning</w:t>
            </w:r>
          </w:p>
        </w:tc>
        <w:tc>
          <w:tcPr>
            <w:tcW w:w="1880" w:type="dxa"/>
            <w:gridSpan w:val="7"/>
            <w:vAlign w:val="center"/>
          </w:tcPr>
          <w:p w:rsidR="00277831" w:rsidRPr="00922D2C" w:rsidRDefault="00277831" w:rsidP="00277831">
            <w:pPr>
              <w:rPr>
                <w:rFonts w:ascii="Calibri" w:eastAsia="Times New Roman" w:hAnsi="Calibri" w:cs="Calibri"/>
                <w:color w:val="000000"/>
              </w:rPr>
            </w:pPr>
            <w:r w:rsidRPr="00277831">
              <w:rPr>
                <w:rFonts w:ascii="Calibri" w:eastAsia="Times New Roman" w:hAnsi="Calibri" w:cs="Calibri"/>
                <w:color w:val="000000"/>
              </w:rPr>
              <w:t>(ONSITE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ONLINE</w:t>
            </w:r>
            <w:r w:rsidRPr="0027783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:rsidR="00277831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</w:tcPr>
          <w:p w:rsidR="00277831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</w:tcPr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</w:tr>
      <w:tr w:rsidR="0027783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EEECE1" w:themeFill="background2"/>
            <w:noWrap/>
            <w:vAlign w:val="center"/>
          </w:tcPr>
          <w:p w:rsidR="00277831" w:rsidRPr="00922D2C" w:rsidRDefault="00277831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 it System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center"/>
          </w:tcPr>
          <w:p w:rsidR="00277831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shd w:val="clear" w:color="auto" w:fill="EEECE1" w:themeFill="background2"/>
            <w:noWrap/>
            <w:vAlign w:val="center"/>
          </w:tcPr>
          <w:p w:rsidR="00277831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7831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005" w:type="dxa"/>
            <w:shd w:val="clear" w:color="auto" w:fill="EEECE1" w:themeFill="background2"/>
            <w:noWrap/>
          </w:tcPr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EEECE1" w:themeFill="background2"/>
            <w:noWrap/>
          </w:tcPr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EEECE1" w:themeFill="background2"/>
            <w:noWrap/>
          </w:tcPr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Literacy for All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</w:t>
            </w:r>
            <w:r w:rsidR="00CC4B06"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42.9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46.1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47.7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Mainstream Development Educational Group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36.6</w:t>
            </w:r>
          </w:p>
        </w:tc>
        <w:tc>
          <w:tcPr>
            <w:tcW w:w="1005" w:type="dxa"/>
            <w:gridSpan w:val="2"/>
            <w:shd w:val="clear" w:color="auto" w:fill="auto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21.7</w:t>
            </w:r>
          </w:p>
        </w:tc>
        <w:tc>
          <w:tcPr>
            <w:tcW w:w="1034" w:type="dxa"/>
            <w:gridSpan w:val="2"/>
            <w:shd w:val="clear" w:color="auto" w:fill="auto"/>
            <w:noWrap/>
            <w:hideMark/>
          </w:tcPr>
          <w:p w:rsidR="0080299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NESI</w:t>
            </w:r>
            <w:r w:rsidR="00CC4B06">
              <w:rPr>
                <w:rFonts w:ascii="Calibri" w:eastAsia="Times New Roman" w:hAnsi="Calibri" w:cs="Calibri"/>
                <w:color w:val="000000"/>
              </w:rPr>
              <w:t xml:space="preserve"> (combined with small providers in 2009-10)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27783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(math 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47.9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45.1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27783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Newton Learning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CC4B06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975AB0" w:rsidRDefault="00975AB0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975AB0" w:rsidRPr="00922D2C" w:rsidRDefault="00975AB0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CC4B06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975AB0" w:rsidRPr="00922D2C" w:rsidRDefault="00975AB0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45.0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38.9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975AB0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44.8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7E69AE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One-to-One</w:t>
            </w:r>
            <w:r w:rsidR="00802991" w:rsidRPr="00922D2C">
              <w:rPr>
                <w:rFonts w:ascii="Calibri" w:eastAsia="Times New Roman" w:hAnsi="Calibri" w:cs="Calibri"/>
                <w:color w:val="000000"/>
              </w:rPr>
              <w:t xml:space="preserve"> Learning Center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513F" w:rsidRPr="00922D2C" w:rsidTr="007176E2">
        <w:trPr>
          <w:trHeight w:val="543"/>
        </w:trPr>
        <w:tc>
          <w:tcPr>
            <w:tcW w:w="2669" w:type="dxa"/>
            <w:gridSpan w:val="9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8513F" w:rsidRPr="00922D2C" w:rsidRDefault="0048513F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lastRenderedPageBreak/>
              <w:t>Orion's Mind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48513F" w:rsidRPr="00922D2C" w:rsidRDefault="0048513F" w:rsidP="0028126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8513F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(2008-09) reading (2009-10)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48513F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48513F" w:rsidRPr="00922D2C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48513F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(2008-09)</w:t>
            </w:r>
          </w:p>
          <w:p w:rsidR="0048513F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48513F" w:rsidRPr="00922D2C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14" w:type="dxa"/>
            <w:gridSpan w:val="2"/>
            <w:shd w:val="clear" w:color="auto" w:fill="F2F2F2" w:themeFill="background1" w:themeFillShade="F2"/>
            <w:noWrap/>
            <w:hideMark/>
          </w:tcPr>
          <w:p w:rsidR="0048513F" w:rsidRPr="00922D2C" w:rsidRDefault="0048513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33.6</w:t>
            </w: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48513F" w:rsidRPr="00922D2C" w:rsidRDefault="0048513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1015" w:type="dxa"/>
            <w:shd w:val="clear" w:color="auto" w:fill="F2F2F2" w:themeFill="background1" w:themeFillShade="F2"/>
          </w:tcPr>
          <w:p w:rsidR="0048513F" w:rsidRPr="00922D2C" w:rsidRDefault="0048513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42.2</w:t>
            </w:r>
          </w:p>
        </w:tc>
      </w:tr>
      <w:tr w:rsidR="0048513F" w:rsidRPr="00922D2C" w:rsidTr="007176E2">
        <w:trPr>
          <w:trHeight w:val="543"/>
        </w:trPr>
        <w:tc>
          <w:tcPr>
            <w:tcW w:w="2669" w:type="dxa"/>
            <w:gridSpan w:val="9"/>
            <w:vMerge/>
            <w:shd w:val="clear" w:color="auto" w:fill="F2F2F2" w:themeFill="background1" w:themeFillShade="F2"/>
            <w:noWrap/>
            <w:vAlign w:val="center"/>
          </w:tcPr>
          <w:p w:rsidR="0048513F" w:rsidRPr="00922D2C" w:rsidRDefault="0048513F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:rsidR="0048513F" w:rsidRPr="00922D2C" w:rsidRDefault="0048513F" w:rsidP="0028126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1916" w:type="dxa"/>
            <w:vMerge/>
            <w:shd w:val="clear" w:color="auto" w:fill="F2F2F2" w:themeFill="background1" w:themeFillShade="F2"/>
            <w:noWrap/>
            <w:vAlign w:val="center"/>
          </w:tcPr>
          <w:p w:rsidR="0048513F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  <w:noWrap/>
            <w:vAlign w:val="center"/>
          </w:tcPr>
          <w:p w:rsidR="0048513F" w:rsidRPr="00922D2C" w:rsidRDefault="0048513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4" w:type="dxa"/>
            <w:gridSpan w:val="2"/>
            <w:shd w:val="clear" w:color="auto" w:fill="F2F2F2" w:themeFill="background1" w:themeFillShade="F2"/>
            <w:noWrap/>
          </w:tcPr>
          <w:p w:rsidR="0048513F" w:rsidRDefault="0048513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gridSpan w:val="2"/>
            <w:shd w:val="clear" w:color="auto" w:fill="F2F2F2" w:themeFill="background1" w:themeFillShade="F2"/>
          </w:tcPr>
          <w:p w:rsidR="0048513F" w:rsidRDefault="0048513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:rsidR="0048513F" w:rsidRDefault="0048513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39.2</w:t>
            </w:r>
          </w:p>
        </w:tc>
      </w:tr>
      <w:tr w:rsidR="008D7286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Platform Learning</w:t>
            </w:r>
          </w:p>
        </w:tc>
        <w:tc>
          <w:tcPr>
            <w:tcW w:w="1916" w:type="dxa"/>
            <w:shd w:val="clear" w:color="auto" w:fill="FFFFFF" w:themeFill="background1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FFFFFF" w:themeFill="background1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FFFFF" w:themeFill="background1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1024" w:type="dxa"/>
            <w:gridSpan w:val="3"/>
            <w:shd w:val="clear" w:color="auto" w:fill="FFFFFF" w:themeFill="background1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shd w:val="clear" w:color="auto" w:fill="FFFFFF" w:themeFill="background1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D2C">
              <w:rPr>
                <w:rFonts w:ascii="Calibri" w:eastAsia="Times New Roman" w:hAnsi="Calibri" w:cs="Calibri"/>
                <w:color w:val="000000"/>
              </w:rPr>
              <w:t>Poder</w:t>
            </w:r>
            <w:proofErr w:type="spellEnd"/>
            <w:r w:rsidRPr="00922D2C">
              <w:rPr>
                <w:rFonts w:ascii="Calibri" w:eastAsia="Times New Roman" w:hAnsi="Calibri" w:cs="Calibri"/>
                <w:color w:val="000000"/>
              </w:rPr>
              <w:t xml:space="preserve"> Ser (ONSITE)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36.0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39.0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0A18E9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49.2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Princeton Review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42.9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Progressive Learning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EB3512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29.2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3A4C1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</w:tr>
      <w:tr w:rsidR="007D567B" w:rsidRPr="00922D2C" w:rsidTr="007176E2">
        <w:trPr>
          <w:trHeight w:val="302"/>
        </w:trPr>
        <w:tc>
          <w:tcPr>
            <w:tcW w:w="2278" w:type="dxa"/>
            <w:gridSpan w:val="7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7D567B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Rocket Learning Partners, LLC</w:t>
            </w:r>
          </w:p>
        </w:tc>
        <w:tc>
          <w:tcPr>
            <w:tcW w:w="1765" w:type="dxa"/>
            <w:gridSpan w:val="3"/>
            <w:shd w:val="clear" w:color="auto" w:fill="F2F2F2" w:themeFill="background1" w:themeFillShade="F2"/>
            <w:vAlign w:val="center"/>
          </w:tcPr>
          <w:p w:rsidR="007D567B" w:rsidRPr="00922D2C" w:rsidRDefault="007D567B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191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93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32.4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567B" w:rsidRPr="00922D2C" w:rsidTr="007176E2">
        <w:trPr>
          <w:trHeight w:val="302"/>
        </w:trPr>
        <w:tc>
          <w:tcPr>
            <w:tcW w:w="2278" w:type="dxa"/>
            <w:gridSpan w:val="7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5" w:type="dxa"/>
            <w:gridSpan w:val="3"/>
            <w:shd w:val="clear" w:color="auto" w:fill="F2F2F2" w:themeFill="background1" w:themeFillShade="F2"/>
            <w:vAlign w:val="center"/>
          </w:tcPr>
          <w:p w:rsidR="007D567B" w:rsidRPr="00922D2C" w:rsidRDefault="007D567B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191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30.3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7D567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29.6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7D567B" w:rsidRPr="00922D2C" w:rsidRDefault="003A4C1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SES of Illinois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CC4B06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4E20BF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</w:t>
            </w:r>
            <w:r w:rsidR="00EB3512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34.4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30.5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35.0</w:t>
            </w:r>
          </w:p>
        </w:tc>
      </w:tr>
      <w:tr w:rsidR="004E20BF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auto"/>
            <w:noWrap/>
            <w:vAlign w:val="center"/>
          </w:tcPr>
          <w:p w:rsidR="004E20BF" w:rsidRPr="00922D2C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SPC Educational Solutions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 w:rsidR="004E20BF" w:rsidRPr="00922D2C" w:rsidRDefault="004E20B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auto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50.3</w:t>
            </w:r>
          </w:p>
        </w:tc>
      </w:tr>
      <w:tr w:rsidR="004E20BF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</w:tcPr>
          <w:p w:rsidR="004E20BF" w:rsidRPr="00922D2C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Scholars of the 21</w:t>
            </w:r>
            <w:r w:rsidRPr="004E20B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Century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</w:tcPr>
          <w:p w:rsidR="004E20BF" w:rsidRPr="00922D2C" w:rsidRDefault="004E20B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58.2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School Service Systems</w:t>
            </w:r>
          </w:p>
        </w:tc>
        <w:tc>
          <w:tcPr>
            <w:tcW w:w="1916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Default="00802991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="00EB3512">
              <w:rPr>
                <w:rFonts w:ascii="Calibri" w:eastAsia="Times New Roman" w:hAnsi="Calibri" w:cs="Calibri"/>
                <w:color w:val="000000"/>
              </w:rPr>
              <w:t>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  <w:p w:rsidR="004E20BF" w:rsidRPr="00922D2C" w:rsidRDefault="004E20B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shd w:val="clear" w:color="auto" w:fill="F2F2F2" w:themeFill="background1" w:themeFillShade="F2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reading (2008-09)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reading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2009-10) </w:t>
            </w:r>
            <w:r>
              <w:rPr>
                <w:rFonts w:ascii="Calibri" w:eastAsia="Times New Roman" w:hAnsi="Calibri" w:cs="Calibri"/>
                <w:color w:val="000000"/>
              </w:rPr>
              <w:t>math (</w:t>
            </w:r>
            <w:r w:rsidRPr="00922D2C">
              <w:rPr>
                <w:rFonts w:ascii="Calibri" w:eastAsia="Times New Roman" w:hAnsi="Calibri" w:cs="Calibri"/>
                <w:color w:val="000000"/>
              </w:rPr>
              <w:t>2009-10)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57.4</w:t>
            </w:r>
          </w:p>
        </w:tc>
        <w:tc>
          <w:tcPr>
            <w:tcW w:w="1005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54.7</w:t>
            </w:r>
          </w:p>
        </w:tc>
        <w:tc>
          <w:tcPr>
            <w:tcW w:w="1034" w:type="dxa"/>
            <w:gridSpan w:val="2"/>
            <w:shd w:val="clear" w:color="auto" w:fill="F2F2F2" w:themeFill="background1" w:themeFillShade="F2"/>
            <w:noWrap/>
            <w:hideMark/>
          </w:tcPr>
          <w:p w:rsidR="00802991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57.9</w:t>
            </w:r>
          </w:p>
        </w:tc>
      </w:tr>
      <w:tr w:rsidR="004E20BF" w:rsidRPr="00922D2C" w:rsidTr="007176E2">
        <w:trPr>
          <w:trHeight w:val="302"/>
        </w:trPr>
        <w:tc>
          <w:tcPr>
            <w:tcW w:w="2264" w:type="dxa"/>
            <w:gridSpan w:val="6"/>
            <w:noWrap/>
            <w:vAlign w:val="center"/>
          </w:tcPr>
          <w:p w:rsidR="004E20BF" w:rsidRPr="00922D2C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Smart Kids, Inc. </w:t>
            </w:r>
          </w:p>
        </w:tc>
        <w:tc>
          <w:tcPr>
            <w:tcW w:w="1779" w:type="dxa"/>
            <w:gridSpan w:val="4"/>
            <w:vAlign w:val="center"/>
          </w:tcPr>
          <w:p w:rsidR="004E20BF" w:rsidRPr="00922D2C" w:rsidRDefault="004E20BF" w:rsidP="004E20BF">
            <w:pPr>
              <w:rPr>
                <w:rFonts w:ascii="Calibri" w:eastAsia="Times New Roman" w:hAnsi="Calibri" w:cs="Calibri"/>
                <w:color w:val="000000"/>
              </w:rPr>
            </w:pPr>
            <w:r w:rsidRPr="004E20BF">
              <w:rPr>
                <w:rFonts w:ascii="Calibri" w:eastAsia="Times New Roman" w:hAnsi="Calibri" w:cs="Calibri"/>
                <w:color w:val="000000"/>
              </w:rPr>
              <w:t>(ONSITE</w:t>
            </w:r>
            <w:r>
              <w:rPr>
                <w:rFonts w:ascii="Calibri" w:eastAsia="Times New Roman" w:hAnsi="Calibri" w:cs="Calibri"/>
                <w:color w:val="000000"/>
              </w:rPr>
              <w:t>/ONLINE</w:t>
            </w:r>
            <w:r w:rsidRPr="004E20BF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16" w:type="dxa"/>
            <w:noWrap/>
            <w:vAlign w:val="center"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4E20BF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EEECE1" w:themeFill="background2"/>
            <w:noWrap/>
            <w:vAlign w:val="center"/>
          </w:tcPr>
          <w:p w:rsidR="004E20BF" w:rsidRPr="00922D2C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 Learning Center, Inc.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center"/>
          </w:tcPr>
          <w:p w:rsidR="004E20BF" w:rsidRDefault="002E5B97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2E5B97" w:rsidRPr="00922D2C" w:rsidRDefault="002E5B97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shd w:val="clear" w:color="auto" w:fill="EEECE1" w:themeFill="background2"/>
            <w:noWrap/>
            <w:vAlign w:val="center"/>
          </w:tcPr>
          <w:p w:rsidR="002E5B97" w:rsidRPr="002E5B97" w:rsidRDefault="002E5B97" w:rsidP="002E5B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B97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  <w:p w:rsidR="004E20BF" w:rsidRPr="00922D2C" w:rsidRDefault="002E5B97" w:rsidP="002E5B9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5B97"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005" w:type="dxa"/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</w:tr>
      <w:tr w:rsidR="0080299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802991" w:rsidRPr="00922D2C" w:rsidRDefault="00802991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Tutorial Services</w:t>
            </w:r>
          </w:p>
        </w:tc>
        <w:tc>
          <w:tcPr>
            <w:tcW w:w="1916" w:type="dxa"/>
            <w:noWrap/>
            <w:vAlign w:val="center"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noWrap/>
            <w:vAlign w:val="center"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  <w:tc>
          <w:tcPr>
            <w:tcW w:w="1005" w:type="dxa"/>
            <w:gridSpan w:val="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</w:rPr>
            </w:pPr>
            <w:r w:rsidRPr="00922D2C">
              <w:rPr>
                <w:rFonts w:ascii="Calibri" w:eastAsia="Times New Roman" w:hAnsi="Calibri" w:cs="Calibri"/>
              </w:rPr>
              <w:t>51.3</w:t>
            </w:r>
          </w:p>
        </w:tc>
        <w:tc>
          <w:tcPr>
            <w:tcW w:w="1034" w:type="dxa"/>
            <w:gridSpan w:val="2"/>
            <w:noWrap/>
            <w:hideMark/>
          </w:tcPr>
          <w:p w:rsidR="00802991" w:rsidRPr="00922D2C" w:rsidRDefault="00802991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0BF" w:rsidRPr="00922D2C" w:rsidTr="007176E2">
        <w:trPr>
          <w:trHeight w:val="347"/>
        </w:trPr>
        <w:tc>
          <w:tcPr>
            <w:tcW w:w="2264" w:type="dxa"/>
            <w:gridSpan w:val="6"/>
            <w:shd w:val="clear" w:color="auto" w:fill="EEECE1" w:themeFill="background2"/>
            <w:noWrap/>
            <w:vAlign w:val="center"/>
          </w:tcPr>
          <w:p w:rsidR="004E20BF" w:rsidRPr="00922D2C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Sylvan Learning/Ace it Tutoring </w:t>
            </w:r>
          </w:p>
        </w:tc>
        <w:tc>
          <w:tcPr>
            <w:tcW w:w="177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E20BF" w:rsidRPr="00922D2C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4E20BF">
              <w:rPr>
                <w:rFonts w:ascii="Calibri" w:eastAsia="Times New Roman" w:hAnsi="Calibri" w:cs="Calibri"/>
                <w:color w:val="000000"/>
              </w:rPr>
              <w:t>(ONSITE/ONLINE)</w:t>
            </w:r>
          </w:p>
        </w:tc>
        <w:tc>
          <w:tcPr>
            <w:tcW w:w="1916" w:type="dxa"/>
            <w:vMerge w:val="restart"/>
            <w:shd w:val="clear" w:color="auto" w:fill="EEECE1" w:themeFill="background2"/>
            <w:noWrap/>
            <w:vAlign w:val="center"/>
          </w:tcPr>
          <w:p w:rsidR="004E20BF" w:rsidRDefault="0041351B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vMerge w:val="restart"/>
            <w:shd w:val="clear" w:color="auto" w:fill="EEECE1" w:themeFill="background2"/>
            <w:noWrap/>
            <w:vAlign w:val="center"/>
          </w:tcPr>
          <w:p w:rsidR="004E20BF" w:rsidRPr="00922D2C" w:rsidRDefault="0041351B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51B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005" w:type="dxa"/>
            <w:vMerge w:val="restart"/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vMerge w:val="restart"/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shd w:val="clear" w:color="auto" w:fill="EEECE1" w:themeFill="background2"/>
            <w:noWrap/>
          </w:tcPr>
          <w:p w:rsidR="004E20BF" w:rsidRPr="00922D2C" w:rsidRDefault="00AF6DD6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32.1</w:t>
            </w:r>
          </w:p>
        </w:tc>
      </w:tr>
      <w:tr w:rsidR="004E20BF" w:rsidRPr="00922D2C" w:rsidTr="007176E2">
        <w:trPr>
          <w:trHeight w:val="178"/>
        </w:trPr>
        <w:tc>
          <w:tcPr>
            <w:tcW w:w="2264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E20BF" w:rsidRDefault="00AF6DD6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Sylvan Learning</w:t>
            </w:r>
          </w:p>
        </w:tc>
        <w:tc>
          <w:tcPr>
            <w:tcW w:w="1779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E20BF" w:rsidRPr="004E20BF" w:rsidRDefault="004E20BF" w:rsidP="003B798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E20BF" w:rsidRDefault="004E20B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vMerge/>
            <w:tcBorders>
              <w:bottom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E20BF" w:rsidRPr="00922D2C" w:rsidRDefault="004E20BF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:rsidR="004E20BF" w:rsidRPr="00922D2C" w:rsidRDefault="004E20BF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41351B" w:rsidRPr="00922D2C" w:rsidTr="007176E2">
        <w:trPr>
          <w:trHeight w:val="178"/>
        </w:trPr>
        <w:tc>
          <w:tcPr>
            <w:tcW w:w="22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1351B" w:rsidRDefault="0041351B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Homework Master Center/Train Up a Child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351B" w:rsidRPr="004E20BF" w:rsidRDefault="0041351B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41351B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1351B" w:rsidRDefault="0041351B" w:rsidP="00927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1351B" w:rsidRPr="00922D2C" w:rsidRDefault="0041351B" w:rsidP="00927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51B">
              <w:rPr>
                <w:rFonts w:ascii="Calibri" w:eastAsia="Times New Roman" w:hAnsi="Calibri" w:cs="Calibri"/>
                <w:color w:val="000000"/>
              </w:rPr>
              <w:t>reading (2010-11)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1351B" w:rsidRPr="00922D2C" w:rsidRDefault="0041351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1351B" w:rsidRPr="00922D2C" w:rsidRDefault="0041351B" w:rsidP="008D7286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41351B" w:rsidRDefault="0041351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35.0</w:t>
            </w:r>
          </w:p>
        </w:tc>
      </w:tr>
      <w:tr w:rsidR="0041351B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1351B" w:rsidRPr="00922D2C" w:rsidRDefault="0041351B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Unparalleled Solutions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1351B" w:rsidRDefault="0041351B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reading (2009-10)</w:t>
            </w:r>
            <w:r w:rsidRPr="00922D2C">
              <w:rPr>
                <w:rFonts w:ascii="Calibri" w:eastAsia="Times New Roman" w:hAnsi="Calibri" w:cs="Calibri"/>
                <w:color w:val="000000"/>
              </w:rPr>
              <w:t xml:space="preserve"> math (2008-09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41351B" w:rsidRPr="00922D2C" w:rsidRDefault="0041351B" w:rsidP="00CC4B0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 (2010-11)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1351B" w:rsidRDefault="001E64B1" w:rsidP="00927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(math 2010-11)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1351B" w:rsidRPr="00922D2C" w:rsidRDefault="0041351B" w:rsidP="00927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  <w:noWrap/>
            <w:hideMark/>
          </w:tcPr>
          <w:p w:rsidR="0041351B" w:rsidRPr="00922D2C" w:rsidRDefault="0041351B" w:rsidP="008D7286">
            <w:pPr>
              <w:jc w:val="center"/>
              <w:rPr>
                <w:rFonts w:ascii="Calibri" w:eastAsia="Times New Roman" w:hAnsi="Calibri" w:cs="Calibri"/>
              </w:rPr>
            </w:pPr>
            <w:r w:rsidRPr="00922D2C">
              <w:rPr>
                <w:rFonts w:ascii="Calibri" w:eastAsia="Times New Roman" w:hAnsi="Calibri" w:cs="Calibri"/>
              </w:rPr>
              <w:t>44.8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EECE1" w:themeFill="background2"/>
            <w:noWrap/>
            <w:hideMark/>
          </w:tcPr>
          <w:p w:rsidR="0041351B" w:rsidRDefault="000F6321" w:rsidP="000F632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59.2</w:t>
            </w:r>
          </w:p>
          <w:p w:rsidR="00193B72" w:rsidRDefault="00193B72" w:rsidP="000F6321">
            <w:pPr>
              <w:jc w:val="center"/>
              <w:rPr>
                <w:rFonts w:ascii="Calibri" w:eastAsia="Times New Roman" w:hAnsi="Calibri" w:cs="Calibri"/>
              </w:rPr>
            </w:pPr>
          </w:p>
          <w:p w:rsidR="00193B72" w:rsidRDefault="00193B72" w:rsidP="000F6321">
            <w:pPr>
              <w:jc w:val="center"/>
              <w:rPr>
                <w:rFonts w:ascii="Calibri" w:eastAsia="Times New Roman" w:hAnsi="Calibri" w:cs="Calibri"/>
              </w:rPr>
            </w:pPr>
          </w:p>
          <w:p w:rsidR="00193B72" w:rsidRPr="0041351B" w:rsidRDefault="00193B72" w:rsidP="000F6321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1351B" w:rsidRPr="00C0406E" w:rsidTr="007176E2">
        <w:trPr>
          <w:trHeight w:val="389"/>
        </w:trPr>
        <w:tc>
          <w:tcPr>
            <w:tcW w:w="4043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41351B" w:rsidRDefault="0041351B" w:rsidP="003B7982">
            <w:pPr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lastRenderedPageBreak/>
              <w:t>Small Providers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1351B" w:rsidRPr="00821C90" w:rsidRDefault="0041351B" w:rsidP="003B79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(combined assessment)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41351B" w:rsidRPr="00821C90" w:rsidRDefault="0041351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reading (2009-10)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noWrap/>
            <w:vAlign w:val="center"/>
          </w:tcPr>
          <w:p w:rsidR="0041351B" w:rsidRPr="00821C90" w:rsidRDefault="0041351B" w:rsidP="008D728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color w:val="000000"/>
              </w:rPr>
              <w:t>reading (2009-10)</w:t>
            </w:r>
          </w:p>
        </w:tc>
        <w:tc>
          <w:tcPr>
            <w:tcW w:w="304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noWrap/>
          </w:tcPr>
          <w:p w:rsidR="0041351B" w:rsidRPr="00C0406E" w:rsidRDefault="0041351B" w:rsidP="008D7286">
            <w:pPr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41351B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12" w:space="0" w:color="auto"/>
            </w:tcBorders>
            <w:noWrap/>
            <w:vAlign w:val="center"/>
            <w:hideMark/>
          </w:tcPr>
          <w:p w:rsidR="0041351B" w:rsidRPr="00922D2C" w:rsidRDefault="0041351B" w:rsidP="00EA0AF7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A+ Education Centers (OFFSITE)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41351B" w:rsidRPr="00821C90" w:rsidRDefault="0041351B" w:rsidP="00EA0AF7">
            <w:pPr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 w:rsidRPr="00821C90">
              <w:rPr>
                <w:rFonts w:ascii="Calibri" w:eastAsia="Times New Roman" w:hAnsi="Calibri" w:cs="Calibri"/>
                <w:i/>
                <w:color w:val="000000"/>
              </w:rPr>
              <w:t>Individual provider effects not estimated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for small providers serving fewer than 30 students; see combined effects above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noWrap/>
            <w:hideMark/>
          </w:tcPr>
          <w:p w:rsidR="0041351B" w:rsidRPr="00922D2C" w:rsidRDefault="0041351B" w:rsidP="00EA0A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</w:tcBorders>
            <w:noWrap/>
            <w:hideMark/>
          </w:tcPr>
          <w:p w:rsidR="0041351B" w:rsidRPr="00922D2C" w:rsidRDefault="0041351B" w:rsidP="00EA0A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52.3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</w:tcBorders>
            <w:noWrap/>
            <w:hideMark/>
          </w:tcPr>
          <w:p w:rsidR="0041351B" w:rsidRPr="00922D2C" w:rsidRDefault="0041351B" w:rsidP="00EA0A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351B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41351B" w:rsidRPr="00922D2C" w:rsidRDefault="0041351B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ATS Project Success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41351B" w:rsidRPr="00922D2C" w:rsidRDefault="0041351B" w:rsidP="00982BE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27.6</w:t>
            </w:r>
          </w:p>
        </w:tc>
        <w:tc>
          <w:tcPr>
            <w:tcW w:w="1005" w:type="dxa"/>
            <w:gridSpan w:val="2"/>
            <w:noWrap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27.2</w:t>
            </w:r>
          </w:p>
        </w:tc>
        <w:tc>
          <w:tcPr>
            <w:tcW w:w="1034" w:type="dxa"/>
            <w:gridSpan w:val="2"/>
            <w:noWrap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351B" w:rsidRPr="00922D2C" w:rsidTr="007176E2">
        <w:trPr>
          <w:trHeight w:val="369"/>
        </w:trPr>
        <w:tc>
          <w:tcPr>
            <w:tcW w:w="2196" w:type="dxa"/>
            <w:gridSpan w:val="4"/>
            <w:vMerge w:val="restart"/>
            <w:noWrap/>
            <w:vAlign w:val="center"/>
            <w:hideMark/>
          </w:tcPr>
          <w:p w:rsidR="0041351B" w:rsidRPr="00922D2C" w:rsidRDefault="0041351B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Academic Advantage</w:t>
            </w:r>
          </w:p>
        </w:tc>
        <w:tc>
          <w:tcPr>
            <w:tcW w:w="1847" w:type="dxa"/>
            <w:gridSpan w:val="6"/>
            <w:vAlign w:val="center"/>
          </w:tcPr>
          <w:p w:rsidR="0041351B" w:rsidRPr="00922D2C" w:rsidRDefault="0041351B" w:rsidP="0027631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034" w:type="dxa"/>
            <w:gridSpan w:val="2"/>
            <w:noWrap/>
            <w:hideMark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1351B" w:rsidRPr="00922D2C" w:rsidTr="007176E2">
        <w:trPr>
          <w:trHeight w:val="369"/>
        </w:trPr>
        <w:tc>
          <w:tcPr>
            <w:tcW w:w="2196" w:type="dxa"/>
            <w:gridSpan w:val="4"/>
            <w:vMerge/>
            <w:noWrap/>
            <w:vAlign w:val="center"/>
          </w:tcPr>
          <w:p w:rsidR="0041351B" w:rsidRPr="00922D2C" w:rsidRDefault="0041351B" w:rsidP="0027631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41351B" w:rsidRDefault="0041351B" w:rsidP="0027631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41351B" w:rsidRPr="00922D2C" w:rsidRDefault="0041351B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034" w:type="dxa"/>
            <w:gridSpan w:val="2"/>
            <w:noWrap/>
          </w:tcPr>
          <w:p w:rsidR="0041351B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42.7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Academic Solutions, Inc. (OFFSITE)</w:t>
            </w:r>
          </w:p>
        </w:tc>
        <w:tc>
          <w:tcPr>
            <w:tcW w:w="3849" w:type="dxa"/>
            <w:gridSpan w:val="2"/>
            <w:vMerge w:val="restart"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1C90">
              <w:rPr>
                <w:rFonts w:ascii="Calibri" w:eastAsia="Times New Roman" w:hAnsi="Calibri" w:cs="Calibri"/>
                <w:i/>
                <w:color w:val="000000"/>
              </w:rPr>
              <w:t>Individual provider effects not estimated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 for small providers serving fewer than 30 students; see combined effects above</w:t>
            </w: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African American Images Talent Center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34.0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Ahead of the Class Services (formerly Spectra)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24.25</w:t>
            </w:r>
          </w:p>
        </w:tc>
      </w:tr>
      <w:tr w:rsidR="007B5581" w:rsidRPr="00922D2C" w:rsidTr="007176E2">
        <w:trPr>
          <w:trHeight w:val="370"/>
        </w:trPr>
        <w:tc>
          <w:tcPr>
            <w:tcW w:w="1992" w:type="dxa"/>
            <w:vMerge w:val="restart"/>
            <w:noWrap/>
            <w:vAlign w:val="center"/>
            <w:hideMark/>
          </w:tcPr>
          <w:p w:rsidR="007B5581" w:rsidRPr="00922D2C" w:rsidRDefault="007B5581" w:rsidP="007B5581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 xml:space="preserve">All Children Can Learn </w:t>
            </w:r>
          </w:p>
        </w:tc>
        <w:tc>
          <w:tcPr>
            <w:tcW w:w="2051" w:type="dxa"/>
            <w:gridSpan w:val="9"/>
            <w:vAlign w:val="center"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7B5581"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52"/>
        </w:trPr>
        <w:tc>
          <w:tcPr>
            <w:tcW w:w="1992" w:type="dxa"/>
            <w:vMerge/>
            <w:tcBorders>
              <w:bottom w:val="single" w:sz="18" w:space="0" w:color="auto"/>
            </w:tcBorders>
            <w:noWrap/>
            <w:vAlign w:val="center"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1" w:type="dxa"/>
            <w:gridSpan w:val="9"/>
            <w:tcBorders>
              <w:bottom w:val="single" w:sz="18" w:space="0" w:color="auto"/>
            </w:tcBorders>
            <w:vAlign w:val="center"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7B5581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3849" w:type="dxa"/>
            <w:gridSpan w:val="2"/>
            <w:vMerge/>
            <w:tcBorders>
              <w:bottom w:val="single" w:sz="18" w:space="0" w:color="auto"/>
            </w:tcBorders>
            <w:noWrap/>
            <w:vAlign w:val="center"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bottom w:val="single" w:sz="18" w:space="0" w:color="auto"/>
            </w:tcBorders>
            <w:noWrap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  <w:noWrap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Association House of Chicago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Black Star Project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</w:tcPr>
          <w:p w:rsidR="007B5581" w:rsidRPr="00922D2C" w:rsidRDefault="00184B1F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BSG Training &amp; Consulting, Inc.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Breakthrough Urban Ministries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63.1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60.9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184B1F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276316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C&amp;T After School Programs (ONSITE)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27631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4E27DC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Carter, Reddy &amp; Associates, Inc.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14.7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184B1F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tcBorders>
              <w:bottom w:val="single" w:sz="8" w:space="0" w:color="auto"/>
            </w:tcBorders>
            <w:noWrap/>
            <w:vAlign w:val="center"/>
            <w:hideMark/>
          </w:tcPr>
          <w:p w:rsidR="007B5581" w:rsidRPr="00922D2C" w:rsidRDefault="007B5581" w:rsidP="004E27D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Center of Higher Development (OFFSITE)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noWrap/>
            <w:hideMark/>
          </w:tcPr>
          <w:p w:rsidR="007B5581" w:rsidRPr="00922D2C" w:rsidRDefault="007B5581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21.0</w:t>
            </w:r>
          </w:p>
        </w:tc>
        <w:tc>
          <w:tcPr>
            <w:tcW w:w="1005" w:type="dxa"/>
            <w:gridSpan w:val="2"/>
            <w:tcBorders>
              <w:bottom w:val="single" w:sz="8" w:space="0" w:color="auto"/>
            </w:tcBorders>
            <w:noWrap/>
            <w:hideMark/>
          </w:tcPr>
          <w:p w:rsidR="007B5581" w:rsidRPr="00922D2C" w:rsidRDefault="007B5581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bottom w:val="single" w:sz="8" w:space="0" w:color="auto"/>
            </w:tcBorders>
            <w:noWrap/>
            <w:hideMark/>
          </w:tcPr>
          <w:p w:rsidR="007B5581" w:rsidRPr="00922D2C" w:rsidRDefault="00184B1F" w:rsidP="004E27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43.3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8" w:space="0" w:color="auto"/>
            </w:tcBorders>
            <w:noWrap/>
            <w:vAlign w:val="center"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Chicago Ace it Tutoring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24.4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8" w:space="0" w:color="auto"/>
            </w:tcBorders>
            <w:noWrap/>
            <w:vAlign w:val="center"/>
          </w:tcPr>
          <w:p w:rsidR="007B5581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College Nannies + Tutors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30.2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8" w:space="0" w:color="auto"/>
            </w:tcBorders>
            <w:noWrap/>
            <w:vAlign w:val="center"/>
          </w:tcPr>
          <w:p w:rsidR="007B5581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 Ed II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8" w:space="0" w:color="auto"/>
            </w:tcBorders>
            <w:noWrap/>
            <w:vAlign w:val="center"/>
          </w:tcPr>
          <w:p w:rsidR="007B5581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Growing Scholars Educational Center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</w:tcBorders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tcBorders>
              <w:top w:val="single" w:sz="8" w:space="0" w:color="auto"/>
            </w:tcBorders>
            <w:noWrap/>
            <w:vAlign w:val="center"/>
            <w:hideMark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Grade Results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auto"/>
            </w:tcBorders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11.9</w:t>
            </w:r>
          </w:p>
        </w:tc>
        <w:tc>
          <w:tcPr>
            <w:tcW w:w="1034" w:type="dxa"/>
            <w:gridSpan w:val="2"/>
            <w:tcBorders>
              <w:top w:val="single" w:sz="8" w:space="0" w:color="auto"/>
            </w:tcBorders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Hope Haven Christian Academy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44.1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2196" w:type="dxa"/>
            <w:gridSpan w:val="4"/>
            <w:vMerge w:val="restart"/>
            <w:noWrap/>
            <w:vAlign w:val="center"/>
            <w:hideMark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D2C">
              <w:rPr>
                <w:rFonts w:ascii="Calibri" w:eastAsia="Times New Roman" w:hAnsi="Calibri" w:cs="Calibri"/>
                <w:color w:val="000000"/>
              </w:rPr>
              <w:t>KnowledgePoints</w:t>
            </w:r>
            <w:proofErr w:type="spellEnd"/>
            <w:r w:rsidRPr="00922D2C">
              <w:rPr>
                <w:rFonts w:ascii="Calibri" w:eastAsia="Times New Roman" w:hAnsi="Calibri" w:cs="Calibri"/>
                <w:color w:val="000000"/>
              </w:rPr>
              <w:t xml:space="preserve"> Learning Center </w:t>
            </w:r>
          </w:p>
        </w:tc>
        <w:tc>
          <w:tcPr>
            <w:tcW w:w="1847" w:type="dxa"/>
            <w:gridSpan w:val="6"/>
            <w:vAlign w:val="center"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</w:rPr>
            </w:pPr>
            <w:r w:rsidRPr="00922D2C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38.3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2196" w:type="dxa"/>
            <w:gridSpan w:val="4"/>
            <w:vMerge/>
            <w:noWrap/>
            <w:vAlign w:val="center"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gridSpan w:val="6"/>
            <w:vAlign w:val="center"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51.1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FFFFF" w:themeFill="background1"/>
            <w:noWrap/>
            <w:vAlign w:val="center"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Mainstream Development Educational Group</w:t>
            </w:r>
          </w:p>
        </w:tc>
        <w:tc>
          <w:tcPr>
            <w:tcW w:w="3849" w:type="dxa"/>
            <w:gridSpan w:val="2"/>
            <w:vMerge/>
            <w:shd w:val="clear" w:color="auto" w:fill="FFFFFF" w:themeFill="background1"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FFFFF" w:themeFill="background1"/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FFFFF" w:themeFill="background1"/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FFFFF" w:themeFill="background1"/>
            <w:noWrap/>
            <w:vAlign w:val="center"/>
          </w:tcPr>
          <w:p w:rsidR="007B5581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Poder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</w:t>
            </w:r>
          </w:p>
        </w:tc>
        <w:tc>
          <w:tcPr>
            <w:tcW w:w="3849" w:type="dxa"/>
            <w:gridSpan w:val="2"/>
            <w:vMerge/>
            <w:shd w:val="clear" w:color="auto" w:fill="FFFFFF" w:themeFill="background1"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FFFFF" w:themeFill="background1"/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FFFFF" w:themeFill="background1"/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49.2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Reach for Tomorrow</w:t>
            </w:r>
          </w:p>
        </w:tc>
        <w:tc>
          <w:tcPr>
            <w:tcW w:w="3849" w:type="dxa"/>
            <w:gridSpan w:val="2"/>
            <w:vMerge/>
            <w:shd w:val="clear" w:color="auto" w:fill="FFFFFF" w:themeFill="background1"/>
            <w:noWrap/>
            <w:vAlign w:val="center"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FFFFF" w:themeFill="background1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25.2</w:t>
            </w:r>
          </w:p>
        </w:tc>
        <w:tc>
          <w:tcPr>
            <w:tcW w:w="1034" w:type="dxa"/>
            <w:gridSpan w:val="2"/>
            <w:shd w:val="clear" w:color="auto" w:fill="FFFFFF" w:themeFill="background1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shd w:val="clear" w:color="auto" w:fill="FFFFFF" w:themeFill="background1"/>
            <w:noWrap/>
            <w:vAlign w:val="center"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Scholars for the 21</w:t>
            </w:r>
            <w:r w:rsidRPr="004A0949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Century</w:t>
            </w:r>
          </w:p>
        </w:tc>
        <w:tc>
          <w:tcPr>
            <w:tcW w:w="3849" w:type="dxa"/>
            <w:gridSpan w:val="2"/>
            <w:vMerge/>
            <w:shd w:val="clear" w:color="auto" w:fill="FFFFFF" w:themeFill="background1"/>
            <w:noWrap/>
            <w:vAlign w:val="center"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shd w:val="clear" w:color="auto" w:fill="FFFFFF" w:themeFill="background1"/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shd w:val="clear" w:color="auto" w:fill="FFFFFF" w:themeFill="background1"/>
            <w:noWrap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noWrap/>
          </w:tcPr>
          <w:p w:rsidR="007B5581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58.2</w:t>
            </w:r>
          </w:p>
        </w:tc>
      </w:tr>
      <w:tr w:rsidR="00184B1F" w:rsidRPr="00922D2C" w:rsidTr="007176E2">
        <w:trPr>
          <w:trHeight w:val="136"/>
        </w:trPr>
        <w:tc>
          <w:tcPr>
            <w:tcW w:w="2163" w:type="dxa"/>
            <w:gridSpan w:val="3"/>
            <w:vMerge w:val="restart"/>
            <w:noWrap/>
            <w:vAlign w:val="center"/>
            <w:hideMark/>
          </w:tcPr>
          <w:p w:rsidR="00184B1F" w:rsidRPr="00922D2C" w:rsidRDefault="00184B1F" w:rsidP="00184B1F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 xml:space="preserve">Smart Kids, Inc. </w:t>
            </w:r>
          </w:p>
        </w:tc>
        <w:tc>
          <w:tcPr>
            <w:tcW w:w="1880" w:type="dxa"/>
            <w:gridSpan w:val="7"/>
            <w:vAlign w:val="center"/>
          </w:tcPr>
          <w:p w:rsidR="00184B1F" w:rsidRPr="00922D2C" w:rsidRDefault="00184B1F" w:rsidP="00184B1F">
            <w:pPr>
              <w:rPr>
                <w:rFonts w:ascii="Calibri" w:eastAsia="Times New Roman" w:hAnsi="Calibri" w:cs="Calibri"/>
                <w:color w:val="000000"/>
              </w:rPr>
            </w:pPr>
            <w:r w:rsidRPr="00184B1F">
              <w:rPr>
                <w:rFonts w:ascii="Calibri" w:eastAsia="Times New Roman" w:hAnsi="Calibri" w:cs="Calibri"/>
                <w:color w:val="000000"/>
              </w:rPr>
              <w:t>(OFFSITE)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53.9</w:t>
            </w:r>
          </w:p>
        </w:tc>
        <w:tc>
          <w:tcPr>
            <w:tcW w:w="1005" w:type="dxa"/>
            <w:gridSpan w:val="2"/>
            <w:noWrap/>
            <w:hideMark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54.9</w:t>
            </w:r>
          </w:p>
        </w:tc>
        <w:tc>
          <w:tcPr>
            <w:tcW w:w="1034" w:type="dxa"/>
            <w:gridSpan w:val="2"/>
            <w:noWrap/>
            <w:hideMark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B1F" w:rsidRPr="00922D2C" w:rsidTr="007176E2">
        <w:trPr>
          <w:trHeight w:val="147"/>
        </w:trPr>
        <w:tc>
          <w:tcPr>
            <w:tcW w:w="2163" w:type="dxa"/>
            <w:gridSpan w:val="3"/>
            <w:vMerge/>
            <w:noWrap/>
            <w:vAlign w:val="center"/>
          </w:tcPr>
          <w:p w:rsidR="00184B1F" w:rsidRPr="00922D2C" w:rsidRDefault="00184B1F" w:rsidP="007E69A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gridSpan w:val="7"/>
            <w:vAlign w:val="center"/>
          </w:tcPr>
          <w:p w:rsidR="00184B1F" w:rsidRPr="00922D2C" w:rsidRDefault="00184B1F" w:rsidP="007E69A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(ONSITE/ONLINE)</w:t>
            </w: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4" w:type="dxa"/>
            <w:gridSpan w:val="2"/>
            <w:noWrap/>
          </w:tcPr>
          <w:p w:rsidR="00184B1F" w:rsidRPr="00922D2C" w:rsidRDefault="00184B1F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7B5581" w:rsidRPr="00922D2C" w:rsidTr="007176E2">
        <w:trPr>
          <w:trHeight w:val="302"/>
        </w:trPr>
        <w:tc>
          <w:tcPr>
            <w:tcW w:w="4043" w:type="dxa"/>
            <w:gridSpan w:val="10"/>
            <w:noWrap/>
            <w:vAlign w:val="center"/>
            <w:hideMark/>
          </w:tcPr>
          <w:p w:rsidR="007B5581" w:rsidRPr="00922D2C" w:rsidRDefault="007B5581" w:rsidP="007E69AE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Spanish Learning Center, Inc.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  <w:tc>
          <w:tcPr>
            <w:tcW w:w="1005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</w:rPr>
            </w:pPr>
            <w:r w:rsidRPr="00922D2C">
              <w:rPr>
                <w:rFonts w:ascii="Calibri" w:eastAsia="Times New Roman" w:hAnsi="Calibri" w:cs="Calibri"/>
              </w:rPr>
              <w:t>52.8</w:t>
            </w:r>
          </w:p>
        </w:tc>
        <w:tc>
          <w:tcPr>
            <w:tcW w:w="1034" w:type="dxa"/>
            <w:gridSpan w:val="2"/>
            <w:noWrap/>
            <w:hideMark/>
          </w:tcPr>
          <w:p w:rsidR="007B5581" w:rsidRPr="00922D2C" w:rsidRDefault="007B5581" w:rsidP="007E69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D33" w:rsidRPr="00922D2C" w:rsidTr="007176E2">
        <w:trPr>
          <w:trHeight w:val="469"/>
        </w:trPr>
        <w:tc>
          <w:tcPr>
            <w:tcW w:w="2440" w:type="dxa"/>
            <w:gridSpan w:val="8"/>
            <w:noWrap/>
            <w:vAlign w:val="center"/>
            <w:hideMark/>
          </w:tcPr>
          <w:p w:rsidR="00F63D33" w:rsidRPr="00922D2C" w:rsidRDefault="00F63D33" w:rsidP="00F63D33">
            <w:pPr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 xml:space="preserve">Train Up A Child 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F63D33" w:rsidRPr="00922D2C" w:rsidRDefault="00F63D33" w:rsidP="00F63D33">
            <w:pPr>
              <w:rPr>
                <w:rFonts w:ascii="Calibri" w:eastAsia="Times New Roman" w:hAnsi="Calibri" w:cs="Calibri"/>
                <w:color w:val="000000"/>
              </w:rPr>
            </w:pPr>
            <w:r w:rsidRPr="00F63D33">
              <w:rPr>
                <w:rFonts w:ascii="Calibri" w:eastAsia="Times New Roman" w:hAnsi="Calibri" w:cs="Calibri"/>
                <w:color w:val="000000"/>
              </w:rPr>
              <w:t>(ONSITE)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vMerge w:val="restart"/>
            <w:noWrap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  <w:tc>
          <w:tcPr>
            <w:tcW w:w="1005" w:type="dxa"/>
            <w:gridSpan w:val="2"/>
            <w:vMerge w:val="restart"/>
            <w:noWrap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</w:rPr>
            </w:pPr>
            <w:r w:rsidRPr="00922D2C">
              <w:rPr>
                <w:rFonts w:ascii="Calibri" w:eastAsia="Times New Roman" w:hAnsi="Calibri" w:cs="Calibri"/>
              </w:rPr>
              <w:t>42.4</w:t>
            </w:r>
          </w:p>
        </w:tc>
        <w:tc>
          <w:tcPr>
            <w:tcW w:w="1034" w:type="dxa"/>
            <w:gridSpan w:val="2"/>
            <w:vMerge w:val="restart"/>
            <w:noWrap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D33" w:rsidRPr="00922D2C" w:rsidTr="007176E2">
        <w:trPr>
          <w:trHeight w:val="270"/>
        </w:trPr>
        <w:tc>
          <w:tcPr>
            <w:tcW w:w="2440" w:type="dxa"/>
            <w:gridSpan w:val="8"/>
            <w:vMerge w:val="restart"/>
            <w:noWrap/>
            <w:vAlign w:val="center"/>
          </w:tcPr>
          <w:p w:rsidR="00F63D33" w:rsidRPr="00922D2C" w:rsidRDefault="00F63D33" w:rsidP="00C040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Homework Master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Center/Train Up a Child</w:t>
            </w:r>
          </w:p>
        </w:tc>
        <w:tc>
          <w:tcPr>
            <w:tcW w:w="1603" w:type="dxa"/>
            <w:gridSpan w:val="2"/>
            <w:vMerge/>
            <w:vAlign w:val="center"/>
          </w:tcPr>
          <w:p w:rsidR="00F63D33" w:rsidRPr="00922D2C" w:rsidRDefault="00F63D33" w:rsidP="00C040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vMerge/>
            <w:noWrap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vMerge/>
            <w:noWrap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vMerge/>
            <w:noWrap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3D33" w:rsidRPr="00922D2C" w:rsidTr="007176E2">
        <w:trPr>
          <w:trHeight w:val="405"/>
        </w:trPr>
        <w:tc>
          <w:tcPr>
            <w:tcW w:w="2440" w:type="dxa"/>
            <w:gridSpan w:val="8"/>
            <w:vMerge/>
            <w:noWrap/>
            <w:vAlign w:val="center"/>
          </w:tcPr>
          <w:p w:rsidR="00F63D33" w:rsidRDefault="00F63D33" w:rsidP="00C040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F63D33" w:rsidRPr="00922D2C" w:rsidRDefault="00F63D33" w:rsidP="00C040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9" w:type="dxa"/>
            <w:gridSpan w:val="2"/>
            <w:vMerge/>
            <w:noWrap/>
            <w:vAlign w:val="center"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34" w:type="dxa"/>
            <w:gridSpan w:val="2"/>
            <w:noWrap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35.0</w:t>
            </w:r>
          </w:p>
        </w:tc>
      </w:tr>
      <w:tr w:rsidR="00F63D33" w:rsidRPr="00922D2C" w:rsidTr="007176E2">
        <w:trPr>
          <w:trHeight w:val="317"/>
        </w:trPr>
        <w:tc>
          <w:tcPr>
            <w:tcW w:w="4043" w:type="dxa"/>
            <w:gridSpan w:val="10"/>
            <w:noWrap/>
            <w:vAlign w:val="center"/>
            <w:hideMark/>
          </w:tcPr>
          <w:p w:rsidR="00F63D33" w:rsidRPr="00922D2C" w:rsidRDefault="00F63D33" w:rsidP="00F63D3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D2C">
              <w:rPr>
                <w:rFonts w:ascii="Calibri" w:eastAsia="Times New Roman" w:hAnsi="Calibri" w:cs="Calibri"/>
                <w:color w:val="000000"/>
              </w:rPr>
              <w:lastRenderedPageBreak/>
              <w:t>iLEARNED</w:t>
            </w:r>
            <w:proofErr w:type="spellEnd"/>
            <w:r w:rsidRPr="00922D2C">
              <w:rPr>
                <w:rFonts w:ascii="Calibri" w:eastAsia="Times New Roman" w:hAnsi="Calibri" w:cs="Calibri"/>
                <w:color w:val="000000"/>
              </w:rPr>
              <w:t xml:space="preserve"> Online</w:t>
            </w:r>
          </w:p>
        </w:tc>
        <w:tc>
          <w:tcPr>
            <w:tcW w:w="3849" w:type="dxa"/>
            <w:gridSpan w:val="2"/>
            <w:vMerge/>
            <w:noWrap/>
            <w:vAlign w:val="center"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noWrap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gridSpan w:val="2"/>
            <w:noWrap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D2C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1034" w:type="dxa"/>
            <w:gridSpan w:val="2"/>
            <w:noWrap/>
            <w:hideMark/>
          </w:tcPr>
          <w:p w:rsidR="00F63D33" w:rsidRPr="00922D2C" w:rsidRDefault="00F63D33" w:rsidP="00C040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8513F" w:rsidRDefault="0048513F"/>
    <w:p w:rsidR="004826C0" w:rsidRDefault="004826C0"/>
    <w:sectPr w:rsidR="004826C0" w:rsidSect="00F63D33"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1C" w:rsidRDefault="00CD221C" w:rsidP="00D81F13">
      <w:pPr>
        <w:spacing w:after="0" w:line="240" w:lineRule="auto"/>
      </w:pPr>
      <w:r>
        <w:separator/>
      </w:r>
    </w:p>
  </w:endnote>
  <w:endnote w:type="continuationSeparator" w:id="0">
    <w:p w:rsidR="00CD221C" w:rsidRDefault="00CD221C" w:rsidP="00D8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0611"/>
      <w:docPartObj>
        <w:docPartGallery w:val="Page Numbers (Bottom of Page)"/>
        <w:docPartUnique/>
      </w:docPartObj>
    </w:sdtPr>
    <w:sdtContent>
      <w:p w:rsidR="00982BEE" w:rsidRDefault="007B41C3">
        <w:pPr>
          <w:pStyle w:val="Footer"/>
          <w:jc w:val="right"/>
        </w:pPr>
        <w:r>
          <w:fldChar w:fldCharType="begin"/>
        </w:r>
        <w:r w:rsidR="00982BEE">
          <w:instrText xml:space="preserve"> PAGE   \* MERGEFORMAT </w:instrText>
        </w:r>
        <w:r>
          <w:fldChar w:fldCharType="separate"/>
        </w:r>
        <w:r w:rsidR="007176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BEE" w:rsidRDefault="00982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1C" w:rsidRDefault="00CD221C" w:rsidP="00D81F13">
      <w:pPr>
        <w:spacing w:after="0" w:line="240" w:lineRule="auto"/>
      </w:pPr>
      <w:r>
        <w:separator/>
      </w:r>
    </w:p>
  </w:footnote>
  <w:footnote w:type="continuationSeparator" w:id="0">
    <w:p w:rsidR="00CD221C" w:rsidRDefault="00CD221C" w:rsidP="00D8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256C"/>
    <w:multiLevelType w:val="hybridMultilevel"/>
    <w:tmpl w:val="A7282B64"/>
    <w:lvl w:ilvl="0" w:tplc="AA1A2D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2C"/>
    <w:rsid w:val="00040922"/>
    <w:rsid w:val="000750A8"/>
    <w:rsid w:val="000A18E9"/>
    <w:rsid w:val="000D6DB8"/>
    <w:rsid w:val="000F033F"/>
    <w:rsid w:val="000F6321"/>
    <w:rsid w:val="00111A30"/>
    <w:rsid w:val="00184B1F"/>
    <w:rsid w:val="00193B72"/>
    <w:rsid w:val="001B100B"/>
    <w:rsid w:val="001E64B1"/>
    <w:rsid w:val="001E6BB9"/>
    <w:rsid w:val="001F5972"/>
    <w:rsid w:val="0021232C"/>
    <w:rsid w:val="00276316"/>
    <w:rsid w:val="00277831"/>
    <w:rsid w:val="00281261"/>
    <w:rsid w:val="002D1D03"/>
    <w:rsid w:val="002D1E77"/>
    <w:rsid w:val="002E4003"/>
    <w:rsid w:val="002E5B97"/>
    <w:rsid w:val="003264CD"/>
    <w:rsid w:val="0033478C"/>
    <w:rsid w:val="0036337C"/>
    <w:rsid w:val="00366933"/>
    <w:rsid w:val="00391F24"/>
    <w:rsid w:val="003A4C1F"/>
    <w:rsid w:val="003B7982"/>
    <w:rsid w:val="0041351B"/>
    <w:rsid w:val="0043668D"/>
    <w:rsid w:val="004826C0"/>
    <w:rsid w:val="0048513F"/>
    <w:rsid w:val="004A0949"/>
    <w:rsid w:val="004E03BA"/>
    <w:rsid w:val="004E20BF"/>
    <w:rsid w:val="004E27DC"/>
    <w:rsid w:val="00527D29"/>
    <w:rsid w:val="005421AE"/>
    <w:rsid w:val="00597460"/>
    <w:rsid w:val="005C498E"/>
    <w:rsid w:val="005D3FD5"/>
    <w:rsid w:val="006825FB"/>
    <w:rsid w:val="006C686C"/>
    <w:rsid w:val="006F12D2"/>
    <w:rsid w:val="006F5BBF"/>
    <w:rsid w:val="006F6BC2"/>
    <w:rsid w:val="007108BC"/>
    <w:rsid w:val="00715B06"/>
    <w:rsid w:val="007176E2"/>
    <w:rsid w:val="0076391B"/>
    <w:rsid w:val="00786392"/>
    <w:rsid w:val="007B41C3"/>
    <w:rsid w:val="007B5581"/>
    <w:rsid w:val="007D46BD"/>
    <w:rsid w:val="007D567B"/>
    <w:rsid w:val="007E38DC"/>
    <w:rsid w:val="007E69AE"/>
    <w:rsid w:val="00802991"/>
    <w:rsid w:val="008178C0"/>
    <w:rsid w:val="00821C90"/>
    <w:rsid w:val="00831CB7"/>
    <w:rsid w:val="008D7286"/>
    <w:rsid w:val="008E6A3C"/>
    <w:rsid w:val="00922D2C"/>
    <w:rsid w:val="00975AB0"/>
    <w:rsid w:val="00980AD1"/>
    <w:rsid w:val="00982BEE"/>
    <w:rsid w:val="00A06FFD"/>
    <w:rsid w:val="00A4081C"/>
    <w:rsid w:val="00A73F15"/>
    <w:rsid w:val="00A77783"/>
    <w:rsid w:val="00AC3A51"/>
    <w:rsid w:val="00AF6DD6"/>
    <w:rsid w:val="00B377B8"/>
    <w:rsid w:val="00BB6238"/>
    <w:rsid w:val="00BE064F"/>
    <w:rsid w:val="00C0311B"/>
    <w:rsid w:val="00C0406E"/>
    <w:rsid w:val="00C1402F"/>
    <w:rsid w:val="00C159A1"/>
    <w:rsid w:val="00C16588"/>
    <w:rsid w:val="00CC4B06"/>
    <w:rsid w:val="00CD221C"/>
    <w:rsid w:val="00D30587"/>
    <w:rsid w:val="00D32686"/>
    <w:rsid w:val="00D536F3"/>
    <w:rsid w:val="00D54F59"/>
    <w:rsid w:val="00D81F13"/>
    <w:rsid w:val="00DF21B8"/>
    <w:rsid w:val="00E139F6"/>
    <w:rsid w:val="00E66836"/>
    <w:rsid w:val="00E82AEC"/>
    <w:rsid w:val="00E95031"/>
    <w:rsid w:val="00E9552B"/>
    <w:rsid w:val="00EA0AF7"/>
    <w:rsid w:val="00EA770E"/>
    <w:rsid w:val="00EB0F2D"/>
    <w:rsid w:val="00EB3512"/>
    <w:rsid w:val="00EC29CD"/>
    <w:rsid w:val="00F60E7D"/>
    <w:rsid w:val="00F63D33"/>
    <w:rsid w:val="00FC7E15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C4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B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13"/>
  </w:style>
  <w:style w:type="paragraph" w:styleId="Footer">
    <w:name w:val="footer"/>
    <w:basedOn w:val="Normal"/>
    <w:link w:val="FooterChar"/>
    <w:uiPriority w:val="99"/>
    <w:unhideWhenUsed/>
    <w:rsid w:val="00D8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13"/>
  </w:style>
  <w:style w:type="paragraph" w:styleId="BalloonText">
    <w:name w:val="Balloon Text"/>
    <w:basedOn w:val="Normal"/>
    <w:link w:val="BalloonTextChar"/>
    <w:uiPriority w:val="99"/>
    <w:semiHidden/>
    <w:unhideWhenUsed/>
    <w:rsid w:val="00982B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C49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B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13"/>
  </w:style>
  <w:style w:type="paragraph" w:styleId="Footer">
    <w:name w:val="footer"/>
    <w:basedOn w:val="Normal"/>
    <w:link w:val="FooterChar"/>
    <w:uiPriority w:val="99"/>
    <w:unhideWhenUsed/>
    <w:rsid w:val="00D8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13"/>
  </w:style>
  <w:style w:type="paragraph" w:styleId="BalloonText">
    <w:name w:val="Balloon Text"/>
    <w:basedOn w:val="Normal"/>
    <w:link w:val="BalloonTextChar"/>
    <w:uiPriority w:val="99"/>
    <w:semiHidden/>
    <w:unhideWhenUsed/>
    <w:rsid w:val="00982B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iq2.wceruw.org/pap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D9C3-CF2F-47C3-BAF5-6A2BB89C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Inglis Steinfeld</dc:creator>
  <cp:lastModifiedBy>Carolyn Heinrich</cp:lastModifiedBy>
  <cp:revision>2</cp:revision>
  <cp:lastPrinted>2011-06-20T14:57:00Z</cp:lastPrinted>
  <dcterms:created xsi:type="dcterms:W3CDTF">2012-08-02T03:54:00Z</dcterms:created>
  <dcterms:modified xsi:type="dcterms:W3CDTF">2012-08-02T03:54:00Z</dcterms:modified>
</cp:coreProperties>
</file>